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17AE" w14:textId="77777777" w:rsidR="00C53C08" w:rsidRPr="00C63E6C" w:rsidRDefault="00C53C08" w:rsidP="005B169E">
      <w:pPr>
        <w:pStyle w:val="Heading1"/>
      </w:pPr>
      <w:r w:rsidRPr="007C11DC">
        <w:t>PURPOSE</w:t>
      </w:r>
      <w:bookmarkStart w:id="0" w:name="OLE_LINK1"/>
      <w:bookmarkStart w:id="1" w:name="OLE_LINK2"/>
    </w:p>
    <w:bookmarkEnd w:id="0"/>
    <w:bookmarkEnd w:id="1"/>
    <w:p w14:paraId="4948547A" w14:textId="783BD4F4" w:rsidR="00344FEC" w:rsidRDefault="002F6E44" w:rsidP="00344FEC">
      <w:pPr>
        <w:pStyle w:val="BodyText5"/>
      </w:pPr>
      <w:r>
        <w:t xml:space="preserve">This </w:t>
      </w:r>
      <w:r w:rsidR="00344FEC">
        <w:t>document outlines the process</w:t>
      </w:r>
      <w:r w:rsidR="00AE5E34">
        <w:t xml:space="preserve">, </w:t>
      </w:r>
      <w:r w:rsidR="00344FEC">
        <w:t>responsibilities</w:t>
      </w:r>
      <w:r w:rsidR="00AE5E34">
        <w:t>, and turnaround times</w:t>
      </w:r>
      <w:r w:rsidR="00344FEC">
        <w:t xml:space="preserve"> for </w:t>
      </w:r>
      <w:r w:rsidR="00AE5E34">
        <w:t>recording</w:t>
      </w:r>
      <w:r w:rsidR="00344FEC">
        <w:t xml:space="preserve"> subject</w:t>
      </w:r>
      <w:r w:rsidR="00AE5E34">
        <w:t xml:space="preserve"> statuses and updating visit and procedure details</w:t>
      </w:r>
      <w:r w:rsidR="001E535B">
        <w:t xml:space="preserve"> in OnCore</w:t>
      </w:r>
      <w:r w:rsidR="00344FEC">
        <w:t>.</w:t>
      </w:r>
    </w:p>
    <w:p w14:paraId="33F26460" w14:textId="330793D4" w:rsidR="00322B8C" w:rsidRPr="008636F1" w:rsidRDefault="000E51B8" w:rsidP="008636F1">
      <w:pPr>
        <w:pStyle w:val="Heading1"/>
      </w:pPr>
      <w:r>
        <w:t>SCOPE</w:t>
      </w:r>
    </w:p>
    <w:p w14:paraId="37776CA8" w14:textId="61FA11F0" w:rsidR="00153C02" w:rsidRDefault="00344FEC" w:rsidP="00153C02">
      <w:pPr>
        <w:pStyle w:val="BodyText5"/>
      </w:pPr>
      <w:r>
        <w:t xml:space="preserve">Applies to </w:t>
      </w:r>
      <w:r w:rsidR="00FC2449">
        <w:t>all studies managed in OnCore</w:t>
      </w:r>
      <w:r w:rsidR="008741BA">
        <w:t xml:space="preserve"> and primary responsibility for the steps required are to be completed by the study team CRA(s). </w:t>
      </w:r>
    </w:p>
    <w:p w14:paraId="152F17B6" w14:textId="749CC73A" w:rsidR="00D939F8" w:rsidRPr="00C63E6C" w:rsidRDefault="00EA64AB" w:rsidP="005B169E">
      <w:pPr>
        <w:pStyle w:val="Heading1"/>
      </w:pPr>
      <w:r w:rsidRPr="00C63E6C">
        <w:t>DEFINITIONS</w:t>
      </w:r>
      <w:r w:rsidR="007D22AC" w:rsidRPr="00C63E6C">
        <w:t xml:space="preserve"> </w:t>
      </w:r>
      <w:r w:rsidR="00D540F6">
        <w:t xml:space="preserve">/ ACRONYMS </w:t>
      </w:r>
    </w:p>
    <w:p w14:paraId="6043E528" w14:textId="4412AA7C" w:rsidR="005C6B48" w:rsidRPr="005C6B48" w:rsidRDefault="005C6B48" w:rsidP="00FC2449">
      <w:pPr>
        <w:pStyle w:val="Normal1"/>
        <w:numPr>
          <w:ilvl w:val="0"/>
          <w:numId w:val="13"/>
        </w:numPr>
      </w:pPr>
      <w:r w:rsidRPr="005C6B48">
        <w:rPr>
          <w:b/>
          <w:bCs w:val="0"/>
        </w:rPr>
        <w:t>BJC</w:t>
      </w:r>
      <w:r>
        <w:t>: Barnes-Jewish Corporation</w:t>
      </w:r>
    </w:p>
    <w:p w14:paraId="186BE831" w14:textId="1BCB45DD" w:rsidR="000D284F" w:rsidRPr="007A314A" w:rsidRDefault="00D1561A" w:rsidP="00FC2449">
      <w:pPr>
        <w:pStyle w:val="Normal1"/>
        <w:numPr>
          <w:ilvl w:val="0"/>
          <w:numId w:val="13"/>
        </w:numPr>
      </w:pPr>
      <w:r w:rsidRPr="00FC2449">
        <w:rPr>
          <w:b/>
        </w:rPr>
        <w:t xml:space="preserve">CCS: </w:t>
      </w:r>
      <w:r w:rsidRPr="00FC2449">
        <w:rPr>
          <w:bCs w:val="0"/>
        </w:rPr>
        <w:t>Center for Clinical Studies</w:t>
      </w:r>
    </w:p>
    <w:p w14:paraId="68826B58" w14:textId="77777777" w:rsidR="007A314A" w:rsidRPr="00D1561A" w:rsidRDefault="007A314A" w:rsidP="007A314A">
      <w:pPr>
        <w:pStyle w:val="Normal2"/>
        <w:numPr>
          <w:ilvl w:val="1"/>
          <w:numId w:val="13"/>
        </w:numPr>
      </w:pPr>
      <w:r w:rsidRPr="007A314A">
        <w:rPr>
          <w:b/>
          <w:bCs w:val="0"/>
        </w:rPr>
        <w:t>OST</w:t>
      </w:r>
      <w:r>
        <w:t>: OnCore Support Team</w:t>
      </w:r>
    </w:p>
    <w:p w14:paraId="25EB0FAC" w14:textId="20AB90BF" w:rsidR="001E535B" w:rsidRDefault="001E535B" w:rsidP="00FC2449">
      <w:pPr>
        <w:pStyle w:val="Normal1"/>
        <w:numPr>
          <w:ilvl w:val="0"/>
          <w:numId w:val="13"/>
        </w:numPr>
      </w:pPr>
      <w:r>
        <w:rPr>
          <w:b/>
        </w:rPr>
        <w:t>CRA:</w:t>
      </w:r>
      <w:r>
        <w:t xml:space="preserve"> Clinical Research Associate</w:t>
      </w:r>
    </w:p>
    <w:p w14:paraId="70DCB13F" w14:textId="27DA5A67" w:rsidR="007A314A" w:rsidRDefault="007A314A" w:rsidP="00FC2449">
      <w:pPr>
        <w:pStyle w:val="Normal1"/>
        <w:numPr>
          <w:ilvl w:val="0"/>
          <w:numId w:val="13"/>
        </w:numPr>
      </w:pPr>
      <w:r>
        <w:rPr>
          <w:b/>
        </w:rPr>
        <w:t>MRN:</w:t>
      </w:r>
      <w:r>
        <w:t xml:space="preserve"> Medical Record Number </w:t>
      </w:r>
    </w:p>
    <w:p w14:paraId="7ECAD81D" w14:textId="06FC656A" w:rsidR="005C6B48" w:rsidRDefault="005C6B48" w:rsidP="00FC2449">
      <w:pPr>
        <w:pStyle w:val="Normal1"/>
        <w:numPr>
          <w:ilvl w:val="0"/>
          <w:numId w:val="13"/>
        </w:numPr>
      </w:pPr>
      <w:r>
        <w:rPr>
          <w:b/>
        </w:rPr>
        <w:t>WashU:</w:t>
      </w:r>
      <w:r>
        <w:t xml:space="preserve"> Washington University at St. Louis</w:t>
      </w:r>
    </w:p>
    <w:p w14:paraId="152F17BA" w14:textId="41811798" w:rsidR="00CD1E79" w:rsidRDefault="00EA64AB" w:rsidP="005B169E">
      <w:pPr>
        <w:pStyle w:val="Heading1"/>
      </w:pPr>
      <w:r w:rsidRPr="00C63E6C">
        <w:t xml:space="preserve">ROLES </w:t>
      </w:r>
    </w:p>
    <w:tbl>
      <w:tblPr>
        <w:tblStyle w:val="TableGrid"/>
        <w:tblW w:w="0" w:type="auto"/>
        <w:tblInd w:w="468" w:type="dxa"/>
        <w:tblBorders>
          <w:top w:val="single" w:sz="4" w:space="0" w:color="007360"/>
          <w:left w:val="single" w:sz="4" w:space="0" w:color="007360"/>
          <w:bottom w:val="single" w:sz="4" w:space="0" w:color="007360"/>
          <w:right w:val="single" w:sz="4" w:space="0" w:color="007360"/>
          <w:insideH w:val="single" w:sz="4" w:space="0" w:color="007360"/>
          <w:insideV w:val="single" w:sz="4" w:space="0" w:color="007360"/>
        </w:tblBorders>
        <w:tblLook w:val="04A0" w:firstRow="1" w:lastRow="0" w:firstColumn="1" w:lastColumn="0" w:noHBand="0" w:noVBand="1"/>
      </w:tblPr>
      <w:tblGrid>
        <w:gridCol w:w="2448"/>
        <w:gridCol w:w="1261"/>
        <w:gridCol w:w="1149"/>
        <w:gridCol w:w="1151"/>
        <w:gridCol w:w="1008"/>
        <w:gridCol w:w="1008"/>
        <w:gridCol w:w="1425"/>
      </w:tblGrid>
      <w:tr w:rsidR="00344FEC" w:rsidRPr="003A42E8" w14:paraId="2ED87A25" w14:textId="77777777" w:rsidTr="00B72416">
        <w:trPr>
          <w:trHeight w:val="288"/>
          <w:tblHeader/>
        </w:trPr>
        <w:tc>
          <w:tcPr>
            <w:tcW w:w="2448" w:type="dxa"/>
            <w:vMerge w:val="restart"/>
            <w:shd w:val="clear" w:color="auto" w:fill="A51417"/>
            <w:vAlign w:val="bottom"/>
          </w:tcPr>
          <w:p w14:paraId="49EDC044" w14:textId="77777777" w:rsidR="00344FEC" w:rsidRPr="00342DA5" w:rsidRDefault="00344FEC" w:rsidP="00B72416">
            <w:pPr>
              <w:jc w:val="center"/>
              <w:rPr>
                <w:b/>
                <w:bCs/>
                <w:color w:val="C8C8C8"/>
              </w:rPr>
            </w:pPr>
            <w:r w:rsidRPr="00342DA5">
              <w:rPr>
                <w:b/>
                <w:bCs/>
                <w:color w:val="C8C8C8"/>
                <w:sz w:val="20"/>
                <w:szCs w:val="20"/>
              </w:rPr>
              <w:t>Activity</w:t>
            </w:r>
          </w:p>
        </w:tc>
        <w:tc>
          <w:tcPr>
            <w:tcW w:w="7002" w:type="dxa"/>
            <w:gridSpan w:val="6"/>
            <w:shd w:val="clear" w:color="auto" w:fill="A51417"/>
          </w:tcPr>
          <w:p w14:paraId="40F5C021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A42E8">
              <w:rPr>
                <w:b/>
                <w:bCs w:val="0"/>
                <w:color w:val="C8C8C8"/>
                <w:sz w:val="20"/>
                <w:szCs w:val="20"/>
              </w:rPr>
              <w:t>OnCore Roles</w:t>
            </w:r>
          </w:p>
        </w:tc>
      </w:tr>
      <w:tr w:rsidR="00344FEC" w:rsidRPr="003A42E8" w14:paraId="4E97CB7F" w14:textId="77777777" w:rsidTr="00B72416">
        <w:trPr>
          <w:trHeight w:val="20"/>
          <w:tblHeader/>
        </w:trPr>
        <w:tc>
          <w:tcPr>
            <w:tcW w:w="2448" w:type="dxa"/>
            <w:vMerge/>
            <w:shd w:val="clear" w:color="auto" w:fill="A51417"/>
            <w:vAlign w:val="bottom"/>
          </w:tcPr>
          <w:p w14:paraId="41D2B435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rPr>
                <w:color w:val="C8C8C8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shd w:val="clear" w:color="auto" w:fill="A51417"/>
            <w:vAlign w:val="center"/>
          </w:tcPr>
          <w:p w14:paraId="4B583C21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Department</w:t>
            </w:r>
          </w:p>
        </w:tc>
        <w:tc>
          <w:tcPr>
            <w:tcW w:w="2016" w:type="dxa"/>
            <w:gridSpan w:val="2"/>
            <w:shd w:val="clear" w:color="auto" w:fill="A51417"/>
            <w:vAlign w:val="center"/>
          </w:tcPr>
          <w:p w14:paraId="1307A6E4" w14:textId="77777777" w:rsidR="00344FEC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 xml:space="preserve">Center for </w:t>
            </w:r>
          </w:p>
          <w:p w14:paraId="279A37B2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Clinical Studies</w:t>
            </w:r>
          </w:p>
        </w:tc>
        <w:tc>
          <w:tcPr>
            <w:tcW w:w="1425" w:type="dxa"/>
            <w:vMerge w:val="restart"/>
            <w:shd w:val="clear" w:color="auto" w:fill="A51417"/>
            <w:vAlign w:val="center"/>
          </w:tcPr>
          <w:p w14:paraId="62576A59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BJC Compliance</w:t>
            </w:r>
          </w:p>
        </w:tc>
      </w:tr>
      <w:tr w:rsidR="00344FEC" w:rsidRPr="003A42E8" w14:paraId="56FC0880" w14:textId="77777777" w:rsidTr="00B72416">
        <w:trPr>
          <w:trHeight w:val="20"/>
          <w:tblHeader/>
        </w:trPr>
        <w:tc>
          <w:tcPr>
            <w:tcW w:w="2448" w:type="dxa"/>
            <w:vMerge/>
            <w:vAlign w:val="center"/>
          </w:tcPr>
          <w:p w14:paraId="3066A7F2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51417"/>
            <w:vAlign w:val="bottom"/>
          </w:tcPr>
          <w:p w14:paraId="6D45BC76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Regulatory</w:t>
            </w:r>
          </w:p>
        </w:tc>
        <w:tc>
          <w:tcPr>
            <w:tcW w:w="1149" w:type="dxa"/>
            <w:shd w:val="clear" w:color="auto" w:fill="A51417"/>
            <w:vAlign w:val="bottom"/>
          </w:tcPr>
          <w:p w14:paraId="275BFAFF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Clinical</w:t>
            </w:r>
          </w:p>
        </w:tc>
        <w:tc>
          <w:tcPr>
            <w:tcW w:w="1151" w:type="dxa"/>
            <w:shd w:val="clear" w:color="auto" w:fill="A51417"/>
            <w:vAlign w:val="bottom"/>
          </w:tcPr>
          <w:p w14:paraId="0EB8D37E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Financial</w:t>
            </w:r>
          </w:p>
        </w:tc>
        <w:tc>
          <w:tcPr>
            <w:tcW w:w="1008" w:type="dxa"/>
            <w:shd w:val="clear" w:color="auto" w:fill="A51417"/>
            <w:vAlign w:val="bottom"/>
          </w:tcPr>
          <w:p w14:paraId="63964DDB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CRBS</w:t>
            </w:r>
          </w:p>
        </w:tc>
        <w:tc>
          <w:tcPr>
            <w:tcW w:w="1008" w:type="dxa"/>
            <w:shd w:val="clear" w:color="auto" w:fill="A51417"/>
            <w:vAlign w:val="bottom"/>
          </w:tcPr>
          <w:p w14:paraId="1835B688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OST</w:t>
            </w:r>
          </w:p>
        </w:tc>
        <w:tc>
          <w:tcPr>
            <w:tcW w:w="1425" w:type="dxa"/>
            <w:vMerge/>
            <w:vAlign w:val="bottom"/>
          </w:tcPr>
          <w:p w14:paraId="5FA84F6E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44FEC" w:rsidRPr="003A42E8" w14:paraId="69212BE1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11051E78" w14:textId="3CD43BB1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Pre-screening (Optional)</w:t>
            </w:r>
          </w:p>
        </w:tc>
        <w:tc>
          <w:tcPr>
            <w:tcW w:w="1261" w:type="dxa"/>
            <w:vAlign w:val="center"/>
          </w:tcPr>
          <w:p w14:paraId="0C6E9F43" w14:textId="1A234815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0AE093A0" w14:textId="735DBCF1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648C2323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F2CD086" w14:textId="42E9B075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548AA94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6FC4BA04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344FEC" w:rsidRPr="003A42E8" w14:paraId="3E6C0680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389D3D77" w14:textId="408A8AA2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Lifecycle</w:t>
            </w:r>
          </w:p>
        </w:tc>
        <w:tc>
          <w:tcPr>
            <w:tcW w:w="1261" w:type="dxa"/>
            <w:vAlign w:val="center"/>
          </w:tcPr>
          <w:p w14:paraId="034BD933" w14:textId="7DDB8C28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0FD81A46" w14:textId="1DF53E6C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7074B15E" w14:textId="119E024B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7C54DFF" w14:textId="5838AEFD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74E0A5F" w14:textId="5365C6AE" w:rsidR="00344FEC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07F0DD72" w14:textId="135480F3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344FEC" w:rsidRPr="003A42E8" w14:paraId="3F8243D3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51423D28" w14:textId="05426CAD" w:rsidR="00344FEC" w:rsidRDefault="007619B1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Visit Tracking</w:t>
            </w:r>
          </w:p>
        </w:tc>
        <w:tc>
          <w:tcPr>
            <w:tcW w:w="1261" w:type="dxa"/>
            <w:vAlign w:val="center"/>
          </w:tcPr>
          <w:p w14:paraId="75310D81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75E0163B" w14:textId="57ECDCBE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30C1C5C1" w14:textId="34DD4442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14:paraId="14CC3B62" w14:textId="5C5840D9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A0ECFE7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254ABEB1" w14:textId="1D6C3C76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344FEC" w:rsidRPr="003A42E8" w14:paraId="30D891DD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0370BFFC" w14:textId="53E761EE" w:rsidR="00344FEC" w:rsidRDefault="007619B1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Procedure Details</w:t>
            </w:r>
          </w:p>
        </w:tc>
        <w:tc>
          <w:tcPr>
            <w:tcW w:w="1261" w:type="dxa"/>
            <w:vAlign w:val="center"/>
          </w:tcPr>
          <w:p w14:paraId="1781E138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CA9DD6F" w14:textId="6DC28D3B" w:rsidR="00344FEC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4BA0DF17" w14:textId="09444568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59B4141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0235AE4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762B578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7619B1" w:rsidRPr="003A42E8" w14:paraId="7C3F5D43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7A5648C0" w14:textId="29EE582E" w:rsidR="007619B1" w:rsidRDefault="007619B1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Expired Subjects</w:t>
            </w:r>
          </w:p>
        </w:tc>
        <w:tc>
          <w:tcPr>
            <w:tcW w:w="1261" w:type="dxa"/>
            <w:vAlign w:val="center"/>
          </w:tcPr>
          <w:p w14:paraId="5B31F6DE" w14:textId="77777777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6D88C13" w14:textId="5BB0F92F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5C827E2E" w14:textId="77777777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52F9D47" w14:textId="51AE3BD1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EB17C37" w14:textId="2439AB1A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59F73880" w14:textId="77777777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7616671F" w14:textId="77777777" w:rsidR="001E535B" w:rsidRPr="007619B1" w:rsidRDefault="001E535B" w:rsidP="007619B1">
      <w:pPr>
        <w:pStyle w:val="Normal1"/>
        <w:numPr>
          <w:ilvl w:val="0"/>
          <w:numId w:val="8"/>
        </w:numPr>
        <w:spacing w:before="240"/>
        <w:rPr>
          <w:b/>
          <w:caps/>
        </w:rPr>
      </w:pPr>
      <w:r w:rsidRPr="007619B1">
        <w:rPr>
          <w:b/>
          <w:caps/>
        </w:rPr>
        <w:lastRenderedPageBreak/>
        <w:t>Pre-screening</w:t>
      </w:r>
    </w:p>
    <w:p w14:paraId="59D1E2A5" w14:textId="514BBF09" w:rsidR="001E535B" w:rsidRDefault="001E535B" w:rsidP="001E535B">
      <w:pPr>
        <w:pStyle w:val="Normal2"/>
        <w:numPr>
          <w:ilvl w:val="1"/>
          <w:numId w:val="8"/>
        </w:numPr>
      </w:pPr>
      <w:r>
        <w:t>Pre-screening is optional and not required.</w:t>
      </w:r>
    </w:p>
    <w:p w14:paraId="73D14018" w14:textId="56D9D96A" w:rsidR="001E535B" w:rsidRDefault="001E535B" w:rsidP="00C64B73">
      <w:pPr>
        <w:pStyle w:val="Normal2"/>
        <w:numPr>
          <w:ilvl w:val="1"/>
          <w:numId w:val="8"/>
        </w:numPr>
      </w:pPr>
      <w:r>
        <w:t>For departments who choose to document pre-screening</w:t>
      </w:r>
      <w:r w:rsidR="00622814">
        <w:t xml:space="preserve"> they should do so in Epic. Refer to the </w:t>
      </w:r>
      <w:r w:rsidR="00622814" w:rsidRPr="00622814">
        <w:t>tip sheet “Associating a Patient with a Pre-Consent Status”</w:t>
      </w:r>
      <w:r w:rsidR="00622814">
        <w:t xml:space="preserve"> within the </w:t>
      </w:r>
      <w:r w:rsidR="00622814" w:rsidRPr="00622814">
        <w:t>Research Learning Home Dashboard in Epic ‘Patients and Patient Associations’ section</w:t>
      </w:r>
      <w:r w:rsidR="00622814">
        <w:t>.</w:t>
      </w:r>
      <w:r w:rsidR="00622814" w:rsidRPr="00622814">
        <w:t xml:space="preserve"> </w:t>
      </w:r>
    </w:p>
    <w:p w14:paraId="3A6A0B57" w14:textId="2FBECD1D" w:rsidR="00CD51FF" w:rsidRPr="007619B1" w:rsidRDefault="00622814" w:rsidP="00D329F7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 xml:space="preserve">Subject Lifecycle </w:t>
      </w:r>
    </w:p>
    <w:p w14:paraId="76754C60" w14:textId="11E2DC04" w:rsidR="007A314A" w:rsidRDefault="00AE2F05" w:rsidP="007A314A">
      <w:pPr>
        <w:pStyle w:val="Normal2"/>
        <w:numPr>
          <w:ilvl w:val="1"/>
          <w:numId w:val="8"/>
        </w:numPr>
      </w:pPr>
      <w:r>
        <w:t xml:space="preserve">The </w:t>
      </w:r>
      <w:r w:rsidR="007A314A">
        <w:t xml:space="preserve">CRA is responsible </w:t>
      </w:r>
      <w:r w:rsidR="00644139">
        <w:t xml:space="preserve">for </w:t>
      </w:r>
      <w:r w:rsidR="007A314A">
        <w:t xml:space="preserve">searching for and registering the subject onto the protocol(s) through </w:t>
      </w:r>
      <w:r>
        <w:t>Epic demographic interface lookup within the CRA Console</w:t>
      </w:r>
      <w:r w:rsidR="007A314A">
        <w:t>.</w:t>
      </w:r>
      <w:r w:rsidR="009C2C1F">
        <w:t xml:space="preserve"> </w:t>
      </w:r>
      <w:r w:rsidR="001E79B1">
        <w:t xml:space="preserve">Refer to the </w:t>
      </w:r>
      <w:hyperlink r:id="rId11" w:history="1">
        <w:r w:rsidR="001E79B1" w:rsidRPr="007A45E0">
          <w:rPr>
            <w:rStyle w:val="Hyperlink"/>
          </w:rPr>
          <w:t>Subject Registration work instructions</w:t>
        </w:r>
      </w:hyperlink>
      <w:r w:rsidR="001E79B1">
        <w:t xml:space="preserve"> for specific OnCore steps. </w:t>
      </w:r>
      <w:r w:rsidR="00662A86">
        <w:t xml:space="preserve">All subject statuses will be updated in Epic, if the study meets requirement to be tracked in Epic. </w:t>
      </w:r>
    </w:p>
    <w:p w14:paraId="78401C39" w14:textId="0DA6C8BE" w:rsidR="007A314A" w:rsidRDefault="007A314A" w:rsidP="007A314A">
      <w:pPr>
        <w:pStyle w:val="Normal3"/>
        <w:numPr>
          <w:ilvl w:val="2"/>
          <w:numId w:val="8"/>
        </w:numPr>
      </w:pPr>
      <w:r>
        <w:t>If the subject has an E</w:t>
      </w:r>
      <w:r w:rsidR="00AB3478">
        <w:t>pic</w:t>
      </w:r>
      <w:r>
        <w:t xml:space="preserve"> MRN</w:t>
      </w:r>
      <w:r w:rsidR="00691C58">
        <w:t xml:space="preserve"> they will be</w:t>
      </w:r>
      <w:r w:rsidR="00AE2F05">
        <w:t xml:space="preserve"> searchable. If you are unable to locate the subject refer to the tip sheet ‘</w:t>
      </w:r>
      <w:hyperlink r:id="rId12" w:history="1">
        <w:r w:rsidR="00AE2F05" w:rsidRPr="00D54BA5">
          <w:rPr>
            <w:rStyle w:val="Hyperlink"/>
          </w:rPr>
          <w:t xml:space="preserve">I Can’t Find the </w:t>
        </w:r>
        <w:r w:rsidR="00DF5FD7" w:rsidRPr="00D54BA5">
          <w:rPr>
            <w:rStyle w:val="Hyperlink"/>
          </w:rPr>
          <w:t>Subject,</w:t>
        </w:r>
        <w:r w:rsidR="00AE2F05" w:rsidRPr="00D54BA5">
          <w:rPr>
            <w:rStyle w:val="Hyperlink"/>
          </w:rPr>
          <w:t xml:space="preserve"> I’m Trying to Register</w:t>
        </w:r>
      </w:hyperlink>
      <w:r w:rsidR="00AE2F05">
        <w:t>’</w:t>
      </w:r>
    </w:p>
    <w:p w14:paraId="4285AF04" w14:textId="6F98D0C9" w:rsidR="00AE2F05" w:rsidRDefault="00AE2F05" w:rsidP="007A314A">
      <w:pPr>
        <w:pStyle w:val="Normal3"/>
        <w:numPr>
          <w:ilvl w:val="2"/>
          <w:numId w:val="8"/>
        </w:numPr>
      </w:pPr>
      <w:r>
        <w:t xml:space="preserve">If the subject is a healthy volunteer who did not consent to have their participation in the study appear in Epic </w:t>
      </w:r>
      <w:r w:rsidRPr="005C6B48">
        <w:rPr>
          <w:u w:val="single"/>
        </w:rPr>
        <w:t>or</w:t>
      </w:r>
      <w:r w:rsidR="007A45E0">
        <w:t xml:space="preserve"> the subject is not a </w:t>
      </w:r>
      <w:r>
        <w:t xml:space="preserve">patient </w:t>
      </w:r>
      <w:r w:rsidR="0042620C">
        <w:t xml:space="preserve">and will not have services </w:t>
      </w:r>
      <w:r>
        <w:t>at WashU</w:t>
      </w:r>
      <w:r w:rsidR="002C3836">
        <w:t xml:space="preserve"> or a</w:t>
      </w:r>
      <w:r w:rsidR="00953A67">
        <w:t xml:space="preserve"> </w:t>
      </w:r>
      <w:r>
        <w:t xml:space="preserve">BJC affiliated hospital and does not need to be in Epic, </w:t>
      </w:r>
      <w:r w:rsidR="005C6B48">
        <w:t>download</w:t>
      </w:r>
      <w:r>
        <w:t xml:space="preserve"> the applicable </w:t>
      </w:r>
      <w:hyperlink r:id="rId13" w:history="1">
        <w:r w:rsidRPr="00D54BA5">
          <w:rPr>
            <w:rStyle w:val="Hyperlink"/>
          </w:rPr>
          <w:t>Manual Participant Registration Form</w:t>
        </w:r>
      </w:hyperlink>
      <w:r w:rsidR="005C6B48">
        <w:t xml:space="preserve"> and email to OST at </w:t>
      </w:r>
      <w:hyperlink r:id="rId14" w:history="1">
        <w:r w:rsidR="005C6B48" w:rsidRPr="00B3389B">
          <w:rPr>
            <w:rStyle w:val="Hyperlink"/>
          </w:rPr>
          <w:t>oncore@wustl.edu</w:t>
        </w:r>
      </w:hyperlink>
      <w:r w:rsidR="005C6B48">
        <w:t xml:space="preserve">.  </w:t>
      </w:r>
    </w:p>
    <w:p w14:paraId="40F9B162" w14:textId="6D96067A" w:rsidR="005C6B48" w:rsidRDefault="005C6B48" w:rsidP="001E79B1">
      <w:pPr>
        <w:pStyle w:val="Normal4"/>
        <w:numPr>
          <w:ilvl w:val="3"/>
          <w:numId w:val="8"/>
        </w:numPr>
      </w:pPr>
      <w:r>
        <w:t>OST will create the subject and add them to the protocol requested</w:t>
      </w:r>
    </w:p>
    <w:p w14:paraId="371CA9C9" w14:textId="3C431AFB" w:rsidR="005C6B48" w:rsidRDefault="009C2C1F" w:rsidP="005C6B48">
      <w:pPr>
        <w:pStyle w:val="Normal2"/>
        <w:numPr>
          <w:ilvl w:val="1"/>
          <w:numId w:val="8"/>
        </w:numPr>
      </w:pPr>
      <w:r>
        <w:t xml:space="preserve">Once the subject </w:t>
      </w:r>
      <w:r w:rsidR="00153C02">
        <w:t xml:space="preserve">is added to the protocol, consent details must be </w:t>
      </w:r>
      <w:r w:rsidR="00153C02" w:rsidRPr="008741BA">
        <w:rPr>
          <w:u w:val="single"/>
        </w:rPr>
        <w:t>documented</w:t>
      </w:r>
      <w:r w:rsidR="0065786A">
        <w:rPr>
          <w:u w:val="single"/>
        </w:rPr>
        <w:t xml:space="preserve"> in OnCore</w:t>
      </w:r>
      <w:r w:rsidR="0042620C">
        <w:t xml:space="preserve"> </w:t>
      </w:r>
      <w:r w:rsidR="000802FF">
        <w:t xml:space="preserve">within </w:t>
      </w:r>
      <w:r w:rsidR="0042620C">
        <w:t>one business day.</w:t>
      </w:r>
      <w:r w:rsidR="0042620C" w:rsidDel="0042620C">
        <w:t xml:space="preserve"> </w:t>
      </w:r>
    </w:p>
    <w:p w14:paraId="0A9BD3E9" w14:textId="405A5D49" w:rsidR="00153C02" w:rsidRDefault="00153C02" w:rsidP="00953A67">
      <w:pPr>
        <w:pStyle w:val="Normal2"/>
        <w:numPr>
          <w:ilvl w:val="1"/>
          <w:numId w:val="8"/>
        </w:numPr>
      </w:pPr>
      <w:r>
        <w:t>Optional consent acceptance or refusal should also be recorded as applicable.</w:t>
      </w:r>
    </w:p>
    <w:p w14:paraId="65B98319" w14:textId="507D1806" w:rsidR="00C34528" w:rsidRDefault="00C34528" w:rsidP="00C34528">
      <w:pPr>
        <w:pStyle w:val="Normal3"/>
        <w:numPr>
          <w:ilvl w:val="2"/>
          <w:numId w:val="8"/>
        </w:numPr>
      </w:pPr>
      <w:r>
        <w:t xml:space="preserve">Ensure signed consent is uploaded to Epic </w:t>
      </w:r>
      <w:r w:rsidR="008834B2">
        <w:t xml:space="preserve">per </w:t>
      </w:r>
      <w:r w:rsidR="00DD73A2">
        <w:t xml:space="preserve">Epic </w:t>
      </w:r>
      <w:r w:rsidR="008834B2">
        <w:t>guidelines</w:t>
      </w:r>
      <w:r w:rsidR="00DD73A2">
        <w:t>.</w:t>
      </w:r>
      <w:r w:rsidR="008834B2">
        <w:t xml:space="preserve"> </w:t>
      </w:r>
    </w:p>
    <w:p w14:paraId="71A8E28A" w14:textId="56FCA130" w:rsidR="00C34528" w:rsidRDefault="00C34528" w:rsidP="00C34528">
      <w:pPr>
        <w:pStyle w:val="Normal2"/>
        <w:numPr>
          <w:ilvl w:val="1"/>
          <w:numId w:val="8"/>
        </w:numPr>
      </w:pPr>
      <w:r>
        <w:t xml:space="preserve">Subject eligibility </w:t>
      </w:r>
      <w:r w:rsidR="00CC303E">
        <w:t xml:space="preserve">details including </w:t>
      </w:r>
      <w:r>
        <w:t>date</w:t>
      </w:r>
      <w:r w:rsidR="00CC303E">
        <w:t xml:space="preserve">, status, protocol version date, and CRA who confirmed eligibility are required to be entered upon confirmation. </w:t>
      </w:r>
    </w:p>
    <w:p w14:paraId="34C08F9F" w14:textId="3D306209" w:rsidR="00CC303E" w:rsidRDefault="00CC303E" w:rsidP="00CC303E">
      <w:pPr>
        <w:pStyle w:val="Normal3"/>
        <w:numPr>
          <w:ilvl w:val="2"/>
          <w:numId w:val="8"/>
        </w:numPr>
      </w:pPr>
      <w:r>
        <w:t>If a subject is deemed not eligible (screen failure), eli</w:t>
      </w:r>
      <w:r w:rsidR="008741BA">
        <w:t>gi</w:t>
      </w:r>
      <w:r>
        <w:t>b</w:t>
      </w:r>
      <w:r w:rsidR="008741BA">
        <w:t xml:space="preserve">ility status and reason not eligible are required to be </w:t>
      </w:r>
      <w:r w:rsidR="008741BA" w:rsidRPr="008741BA">
        <w:rPr>
          <w:u w:val="single"/>
        </w:rPr>
        <w:t>updated</w:t>
      </w:r>
      <w:r w:rsidR="0065786A">
        <w:rPr>
          <w:u w:val="single"/>
        </w:rPr>
        <w:t xml:space="preserve"> in OnCore</w:t>
      </w:r>
      <w:r w:rsidR="008741BA" w:rsidRPr="008741BA">
        <w:rPr>
          <w:u w:val="single"/>
        </w:rPr>
        <w:t xml:space="preserve"> within 24 hours</w:t>
      </w:r>
      <w:r w:rsidR="008741BA">
        <w:t xml:space="preserve">. </w:t>
      </w:r>
    </w:p>
    <w:p w14:paraId="072F1DEF" w14:textId="12E140E8" w:rsidR="008741BA" w:rsidRDefault="00BD1380" w:rsidP="004B403B">
      <w:pPr>
        <w:pStyle w:val="Normal3"/>
        <w:numPr>
          <w:ilvl w:val="2"/>
          <w:numId w:val="8"/>
        </w:numPr>
      </w:pPr>
      <w:r>
        <w:t>If a subject deemed not eligible, becomes eligible</w:t>
      </w:r>
      <w:r w:rsidR="00832AC0">
        <w:t xml:space="preserve"> and rescreen is approved by the sponsor, follow </w:t>
      </w:r>
      <w:hyperlink r:id="rId15" w:history="1">
        <w:r w:rsidR="004B403B" w:rsidRPr="004B403B">
          <w:rPr>
            <w:rStyle w:val="Hyperlink"/>
          </w:rPr>
          <w:t>Enrolling Eligible Subjects and Entering Screen Fails work instructions</w:t>
        </w:r>
      </w:hyperlink>
      <w:r w:rsidR="00832AC0">
        <w:t>.</w:t>
      </w:r>
      <w:r>
        <w:t xml:space="preserve"> </w:t>
      </w:r>
    </w:p>
    <w:p w14:paraId="2149CF1C" w14:textId="4EFA4260" w:rsidR="005007CF" w:rsidRDefault="00D12955" w:rsidP="005007CF">
      <w:pPr>
        <w:pStyle w:val="Normal2"/>
        <w:numPr>
          <w:ilvl w:val="1"/>
          <w:numId w:val="8"/>
        </w:numPr>
      </w:pPr>
      <w:r>
        <w:lastRenderedPageBreak/>
        <w:t xml:space="preserve">For eligible subjects, once they have been registered to the study, their </w:t>
      </w:r>
      <w:r w:rsidR="001C4F7E">
        <w:t>On-Study</w:t>
      </w:r>
      <w:r>
        <w:t xml:space="preserve"> information should </w:t>
      </w:r>
      <w:r w:rsidR="001C4F7E">
        <w:t>be entered</w:t>
      </w:r>
      <w:r>
        <w:t xml:space="preserve"> in OnCore. Required details include:</w:t>
      </w:r>
    </w:p>
    <w:p w14:paraId="451A67DD" w14:textId="7123244D" w:rsidR="00D12955" w:rsidRDefault="00D12955" w:rsidP="00D12955">
      <w:pPr>
        <w:pStyle w:val="Normal3"/>
        <w:numPr>
          <w:ilvl w:val="2"/>
          <w:numId w:val="8"/>
        </w:numPr>
      </w:pPr>
      <w:r>
        <w:t xml:space="preserve">Sequence Number (study ID assigned by sponsor or investigator), will be sent to Epic as Participant ID and should not be changed. If sequence number requires updates, contact OST </w:t>
      </w:r>
      <w:hyperlink r:id="rId16" w:history="1">
        <w:r w:rsidRPr="00B3389B">
          <w:rPr>
            <w:rStyle w:val="Hyperlink"/>
          </w:rPr>
          <w:t>oncore@wustl.edu</w:t>
        </w:r>
      </w:hyperlink>
      <w:r>
        <w:t xml:space="preserve">.  </w:t>
      </w:r>
    </w:p>
    <w:p w14:paraId="6D15CF2E" w14:textId="4874AEE0" w:rsidR="00D12955" w:rsidRDefault="00D12955" w:rsidP="00D12955">
      <w:pPr>
        <w:pStyle w:val="Normal3"/>
        <w:numPr>
          <w:ilvl w:val="2"/>
          <w:numId w:val="8"/>
        </w:numPr>
      </w:pPr>
      <w:r>
        <w:t>On Study Date</w:t>
      </w:r>
    </w:p>
    <w:p w14:paraId="3F65B49F" w14:textId="396C07BC" w:rsidR="001C4F7E" w:rsidRDefault="001C4F7E" w:rsidP="00D12955">
      <w:pPr>
        <w:pStyle w:val="Normal3"/>
        <w:numPr>
          <w:ilvl w:val="2"/>
          <w:numId w:val="8"/>
        </w:numPr>
      </w:pPr>
      <w:r>
        <w:t xml:space="preserve">Disease Site (Oncology only) / Primary Diagnosis (Non-oncology) </w:t>
      </w:r>
    </w:p>
    <w:p w14:paraId="49043532" w14:textId="6A26288F" w:rsidR="001C4F7E" w:rsidRDefault="00662A86" w:rsidP="001C4F7E">
      <w:pPr>
        <w:pStyle w:val="Normal2"/>
        <w:numPr>
          <w:ilvl w:val="1"/>
          <w:numId w:val="8"/>
        </w:numPr>
      </w:pPr>
      <w:r>
        <w:t xml:space="preserve">Off Treatment, On Follow-Up, Off Study statuses should be updated as the subject progresses through the study. Refer to the </w:t>
      </w:r>
      <w:r w:rsidR="00B9590F">
        <w:t xml:space="preserve">Updating Subject Statuses </w:t>
      </w:r>
      <w:r w:rsidR="00FE068C">
        <w:t>work instructions</w:t>
      </w:r>
      <w:r w:rsidR="00B9590F">
        <w:t xml:space="preserve"> for specific </w:t>
      </w:r>
      <w:r w:rsidR="00FE068C">
        <w:t xml:space="preserve">steps to record dates in </w:t>
      </w:r>
      <w:r w:rsidR="00B9590F">
        <w:t>OnCore.</w:t>
      </w:r>
    </w:p>
    <w:p w14:paraId="05B44339" w14:textId="28114BC2" w:rsidR="00A43F19" w:rsidRPr="007619B1" w:rsidRDefault="00DD1C7E" w:rsidP="00DD1C7E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 xml:space="preserve">Subject </w:t>
      </w:r>
      <w:r w:rsidR="002D2E47" w:rsidRPr="007619B1">
        <w:rPr>
          <w:b/>
          <w:caps/>
        </w:rPr>
        <w:t>Visit Tracking</w:t>
      </w:r>
    </w:p>
    <w:p w14:paraId="3A942685" w14:textId="6AB118D7" w:rsidR="002D2E47" w:rsidRDefault="005007CF" w:rsidP="002D2E47">
      <w:pPr>
        <w:pStyle w:val="Normal2"/>
        <w:numPr>
          <w:ilvl w:val="1"/>
          <w:numId w:val="8"/>
        </w:numPr>
      </w:pPr>
      <w:r>
        <w:t xml:space="preserve">The CRA is responsible for checking in subject visits </w:t>
      </w:r>
      <w:r w:rsidR="0065786A">
        <w:t xml:space="preserve">in OnCore </w:t>
      </w:r>
      <w:r w:rsidRPr="005007CF">
        <w:rPr>
          <w:u w:val="single"/>
        </w:rPr>
        <w:t>within 2 business days</w:t>
      </w:r>
      <w:r>
        <w:t xml:space="preserve"> of occurrence.</w:t>
      </w:r>
    </w:p>
    <w:p w14:paraId="406CB270" w14:textId="54EED5A2" w:rsidR="005007CF" w:rsidRDefault="005007CF" w:rsidP="005007CF">
      <w:pPr>
        <w:pStyle w:val="Normal3"/>
        <w:numPr>
          <w:ilvl w:val="2"/>
          <w:numId w:val="8"/>
        </w:numPr>
      </w:pPr>
      <w:r>
        <w:t>WashU and BJC Billers are reliant on this information for charge review and segregation.</w:t>
      </w:r>
    </w:p>
    <w:p w14:paraId="3C7BAC07" w14:textId="13CC7515" w:rsidR="00FE068C" w:rsidRPr="007619B1" w:rsidRDefault="00FE068C" w:rsidP="00FE068C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 xml:space="preserve">Updating </w:t>
      </w:r>
      <w:r w:rsidR="0085614D">
        <w:rPr>
          <w:b/>
          <w:caps/>
        </w:rPr>
        <w:t>visit</w:t>
      </w:r>
      <w:r w:rsidR="0085614D" w:rsidRPr="007619B1">
        <w:rPr>
          <w:b/>
          <w:caps/>
        </w:rPr>
        <w:t xml:space="preserve"> </w:t>
      </w:r>
      <w:r w:rsidRPr="007619B1">
        <w:rPr>
          <w:b/>
          <w:caps/>
        </w:rPr>
        <w:t>Details</w:t>
      </w:r>
    </w:p>
    <w:p w14:paraId="24FAC466" w14:textId="64BE1E16" w:rsidR="00F6009F" w:rsidRDefault="00F6009F" w:rsidP="00FE068C">
      <w:pPr>
        <w:pStyle w:val="Normal2"/>
        <w:numPr>
          <w:ilvl w:val="1"/>
          <w:numId w:val="8"/>
        </w:numPr>
      </w:pPr>
      <w:r>
        <w:t>The CRA is responsible for updating</w:t>
      </w:r>
      <w:r w:rsidR="00604C4F">
        <w:t xml:space="preserve"> </w:t>
      </w:r>
      <w:r>
        <w:t xml:space="preserve">specific procedure details </w:t>
      </w:r>
      <w:r w:rsidR="00604C4F">
        <w:t xml:space="preserve">(4.2 – 4.5) </w:t>
      </w:r>
      <w:r>
        <w:t>that require</w:t>
      </w:r>
      <w:r w:rsidR="00DD5EAF">
        <w:t xml:space="preserve"> </w:t>
      </w:r>
      <w:r w:rsidR="009E1231">
        <w:t xml:space="preserve">intervention. </w:t>
      </w:r>
    </w:p>
    <w:p w14:paraId="69867FF7" w14:textId="4142F322" w:rsidR="00FE068C" w:rsidRDefault="00FE068C" w:rsidP="00FE068C">
      <w:pPr>
        <w:pStyle w:val="Normal2"/>
        <w:numPr>
          <w:ilvl w:val="1"/>
          <w:numId w:val="8"/>
        </w:numPr>
      </w:pPr>
      <w:r>
        <w:t xml:space="preserve">To Be Determined </w:t>
      </w:r>
      <w:r w:rsidR="009E1231">
        <w:t xml:space="preserve">(TBD) </w:t>
      </w:r>
      <w:r>
        <w:t xml:space="preserve">Procedures </w:t>
      </w:r>
    </w:p>
    <w:p w14:paraId="3D308C53" w14:textId="7EB8095D" w:rsidR="00FE068C" w:rsidRDefault="00FE068C" w:rsidP="00FE068C">
      <w:pPr>
        <w:pStyle w:val="Normal3"/>
        <w:numPr>
          <w:ilvl w:val="2"/>
          <w:numId w:val="8"/>
        </w:numPr>
      </w:pPr>
      <w:r>
        <w:t xml:space="preserve">If a procedure </w:t>
      </w:r>
      <w:r w:rsidR="00F95D02">
        <w:t xml:space="preserve">is </w:t>
      </w:r>
      <w:r>
        <w:t xml:space="preserve">designated as Research (R) with the TBD </w:t>
      </w:r>
      <w:r w:rsidR="009E1231">
        <w:t xml:space="preserve">supporting </w:t>
      </w:r>
      <w:r>
        <w:t>designation</w:t>
      </w:r>
      <w:r w:rsidR="00F95D02">
        <w:t xml:space="preserve"> based on the coverage analysis</w:t>
      </w:r>
      <w:r>
        <w:t>, the CRA is</w:t>
      </w:r>
      <w:r w:rsidR="00F95D02">
        <w:t xml:space="preserve"> required to indicate if the procedure was ordered as Standard of Care (SOC). </w:t>
      </w:r>
      <w:r>
        <w:t xml:space="preserve"> </w:t>
      </w:r>
    </w:p>
    <w:p w14:paraId="754C1FEE" w14:textId="2D5DF9CE" w:rsidR="009E1231" w:rsidRDefault="009E1231" w:rsidP="00FE068C">
      <w:pPr>
        <w:pStyle w:val="Normal3"/>
        <w:numPr>
          <w:ilvl w:val="2"/>
          <w:numId w:val="8"/>
        </w:numPr>
      </w:pPr>
      <w:r>
        <w:t>TBD supporting designation is reflected as a footnote on the visit, e.g. “Procedure is TBD; select SOC designation if applicable”</w:t>
      </w:r>
    </w:p>
    <w:p w14:paraId="66E8061C" w14:textId="1EF9A041" w:rsidR="00F6009F" w:rsidRDefault="00F6009F" w:rsidP="00F6009F">
      <w:pPr>
        <w:pStyle w:val="Normal2"/>
        <w:numPr>
          <w:ilvl w:val="1"/>
          <w:numId w:val="8"/>
        </w:numPr>
      </w:pPr>
      <w:r>
        <w:t>Altern</w:t>
      </w:r>
      <w:r w:rsidR="009E1231">
        <w:t xml:space="preserve">ate </w:t>
      </w:r>
      <w:r>
        <w:t>Procedures</w:t>
      </w:r>
    </w:p>
    <w:p w14:paraId="47A1A5CE" w14:textId="09452FC7" w:rsidR="00F6009F" w:rsidRDefault="008274F4" w:rsidP="00F6009F">
      <w:pPr>
        <w:pStyle w:val="Normal3"/>
        <w:numPr>
          <w:ilvl w:val="2"/>
          <w:numId w:val="8"/>
        </w:numPr>
      </w:pPr>
      <w:r>
        <w:t xml:space="preserve">If a procedure </w:t>
      </w:r>
      <w:r w:rsidR="009E1231">
        <w:t xml:space="preserve">includes more than one option, the CRA must select the option that occurred </w:t>
      </w:r>
    </w:p>
    <w:p w14:paraId="3E4693E6" w14:textId="69593170" w:rsidR="009E1231" w:rsidRDefault="009E1231" w:rsidP="009E1231">
      <w:pPr>
        <w:pStyle w:val="Normal2"/>
        <w:numPr>
          <w:ilvl w:val="1"/>
          <w:numId w:val="8"/>
        </w:numPr>
      </w:pPr>
      <w:r>
        <w:t xml:space="preserve">Not Applicable (NA) Procedures </w:t>
      </w:r>
    </w:p>
    <w:p w14:paraId="6CF9E1FA" w14:textId="77777777" w:rsidR="004E5E65" w:rsidRDefault="009E1231" w:rsidP="009E1231">
      <w:pPr>
        <w:pStyle w:val="Normal3"/>
        <w:numPr>
          <w:ilvl w:val="2"/>
          <w:numId w:val="8"/>
        </w:numPr>
      </w:pPr>
      <w:r>
        <w:t xml:space="preserve">If a procedure is not required, the CRA is required to select N/A checkbox to indicate the procedure was not completed. </w:t>
      </w:r>
    </w:p>
    <w:p w14:paraId="72B267DF" w14:textId="2CDFD14E" w:rsidR="004E5E65" w:rsidRDefault="004E5E65" w:rsidP="004E5E65">
      <w:pPr>
        <w:pStyle w:val="Normal2"/>
        <w:numPr>
          <w:ilvl w:val="1"/>
          <w:numId w:val="8"/>
        </w:numPr>
      </w:pPr>
      <w:r>
        <w:t>Additional Procedures</w:t>
      </w:r>
    </w:p>
    <w:p w14:paraId="416FD51F" w14:textId="6FDC8DFE" w:rsidR="009E1231" w:rsidRDefault="004E5E65" w:rsidP="004E5E65">
      <w:pPr>
        <w:pStyle w:val="Normal3"/>
        <w:numPr>
          <w:ilvl w:val="2"/>
          <w:numId w:val="8"/>
        </w:numPr>
      </w:pPr>
      <w:r>
        <w:t>If a</w:t>
      </w:r>
      <w:r w:rsidR="0065786A">
        <w:t xml:space="preserve">n additional research </w:t>
      </w:r>
      <w:r>
        <w:t xml:space="preserve">procedure </w:t>
      </w:r>
      <w:r w:rsidR="00AC74E8">
        <w:t>occurs, the CRA is required to add the procedure as an additional procedure.</w:t>
      </w:r>
    </w:p>
    <w:p w14:paraId="0E7E0993" w14:textId="174A70C9" w:rsidR="00AC74E8" w:rsidRDefault="00AC74E8" w:rsidP="004E5E65">
      <w:pPr>
        <w:pStyle w:val="Normal3"/>
        <w:numPr>
          <w:ilvl w:val="2"/>
          <w:numId w:val="8"/>
        </w:numPr>
      </w:pPr>
      <w:r>
        <w:lastRenderedPageBreak/>
        <w:t xml:space="preserve">Additional procedures can be added to a scheduled visit, to an unscheduled visit segment, or to an additional visit. </w:t>
      </w:r>
    </w:p>
    <w:p w14:paraId="032925E4" w14:textId="6EA4C9EA" w:rsidR="005007CF" w:rsidRPr="007619B1" w:rsidRDefault="00B9590F" w:rsidP="00B9590F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>Expired Subjects</w:t>
      </w:r>
    </w:p>
    <w:p w14:paraId="7452AD9E" w14:textId="68211D24" w:rsidR="00B9590F" w:rsidRDefault="00B9590F" w:rsidP="00B9590F">
      <w:pPr>
        <w:pStyle w:val="Normal2"/>
        <w:numPr>
          <w:ilvl w:val="1"/>
          <w:numId w:val="8"/>
        </w:numPr>
      </w:pPr>
      <w:r>
        <w:t>For Wash</w:t>
      </w:r>
      <w:r w:rsidR="008A54E9">
        <w:t>U</w:t>
      </w:r>
      <w:r>
        <w:t xml:space="preserve"> / BJC patients, the expiration date should be updated in the patients’ Epic record. The update will populate in OnCore once entered</w:t>
      </w:r>
    </w:p>
    <w:p w14:paraId="118104AC" w14:textId="70A410A8" w:rsidR="00B9590F" w:rsidRDefault="00B9590F" w:rsidP="00B9590F">
      <w:pPr>
        <w:pStyle w:val="Normal3"/>
        <w:numPr>
          <w:ilvl w:val="2"/>
          <w:numId w:val="8"/>
        </w:numPr>
      </w:pPr>
      <w:r>
        <w:t xml:space="preserve">If you do not have access to Epic, email Faculty Practice Plan </w:t>
      </w:r>
      <w:hyperlink r:id="rId17" w:history="1">
        <w:r w:rsidRPr="00B3389B">
          <w:rPr>
            <w:rStyle w:val="Hyperlink"/>
          </w:rPr>
          <w:t>ffpfeedback@wusm.wustl.edu</w:t>
        </w:r>
      </w:hyperlink>
      <w:r>
        <w:t xml:space="preserve"> and include the patients MRN and expiration date.</w:t>
      </w:r>
    </w:p>
    <w:p w14:paraId="344DE28C" w14:textId="3D969DCF" w:rsidR="00B9590F" w:rsidRDefault="00B9590F" w:rsidP="00B9590F">
      <w:pPr>
        <w:pStyle w:val="Normal3"/>
        <w:numPr>
          <w:ilvl w:val="2"/>
          <w:numId w:val="8"/>
        </w:numPr>
      </w:pPr>
      <w:r>
        <w:t xml:space="preserve">For subjects not in OnCore, email the OST </w:t>
      </w:r>
      <w:hyperlink r:id="rId18" w:history="1">
        <w:r w:rsidRPr="00B3389B">
          <w:rPr>
            <w:rStyle w:val="Hyperlink"/>
          </w:rPr>
          <w:t>oncore@wustl.edu</w:t>
        </w:r>
      </w:hyperlink>
      <w:r>
        <w:t xml:space="preserve"> to make updates. </w:t>
      </w:r>
    </w:p>
    <w:p w14:paraId="5630D023" w14:textId="036D946C" w:rsidR="00B9590F" w:rsidRPr="008636F1" w:rsidRDefault="00B9590F" w:rsidP="00B9590F">
      <w:pPr>
        <w:pStyle w:val="Normal2"/>
        <w:numPr>
          <w:ilvl w:val="1"/>
          <w:numId w:val="8"/>
        </w:numPr>
      </w:pPr>
      <w:r>
        <w:t xml:space="preserve">Once expired dates are entered in OnCore it will flow through to </w:t>
      </w:r>
      <w:r w:rsidR="00DF5FD7">
        <w:t>all</w:t>
      </w:r>
      <w:r>
        <w:t xml:space="preserve"> the </w:t>
      </w:r>
      <w:r w:rsidR="00DF5FD7">
        <w:t>subject’s</w:t>
      </w:r>
      <w:r>
        <w:t xml:space="preserve"> protocols and update within the Subject Console &gt; Expiration Date fields (demographics and on follow-up). </w:t>
      </w:r>
    </w:p>
    <w:p w14:paraId="152F17C2" w14:textId="70BC8B72" w:rsidR="009B6C2B" w:rsidRDefault="008636F1" w:rsidP="005B169E">
      <w:pPr>
        <w:pStyle w:val="Heading1"/>
      </w:pPr>
      <w:r>
        <w:t>RESOURCES</w:t>
      </w:r>
    </w:p>
    <w:p w14:paraId="14C0EE4B" w14:textId="1840DBDF" w:rsidR="004B403B" w:rsidRDefault="006F0CCC" w:rsidP="004B403B">
      <w:pPr>
        <w:pStyle w:val="Normal1"/>
        <w:numPr>
          <w:ilvl w:val="0"/>
          <w:numId w:val="0"/>
        </w:numPr>
        <w:ind w:left="360" w:hanging="360"/>
      </w:pPr>
      <w:hyperlink r:id="rId19" w:history="1">
        <w:r w:rsidR="004B403B" w:rsidRPr="007A45E0">
          <w:rPr>
            <w:rStyle w:val="Hyperlink"/>
          </w:rPr>
          <w:t>Work Instruction – Subject Registration</w:t>
        </w:r>
      </w:hyperlink>
    </w:p>
    <w:p w14:paraId="0C49F96B" w14:textId="7E72CA1E" w:rsidR="00D540F6" w:rsidRDefault="006F0CCC" w:rsidP="00D540F6">
      <w:pPr>
        <w:pStyle w:val="Normal1"/>
        <w:numPr>
          <w:ilvl w:val="0"/>
          <w:numId w:val="0"/>
        </w:numPr>
        <w:ind w:left="360" w:hanging="360"/>
      </w:pPr>
      <w:hyperlink r:id="rId20" w:history="1">
        <w:r w:rsidR="001E79B1" w:rsidRPr="00D54BA5">
          <w:rPr>
            <w:rStyle w:val="Hyperlink"/>
          </w:rPr>
          <w:t>Tip Sheet – I Can’t Find the Subject I’m Trying to Register</w:t>
        </w:r>
      </w:hyperlink>
    </w:p>
    <w:p w14:paraId="1ABFC89D" w14:textId="0165DD3E" w:rsidR="001E79B1" w:rsidRDefault="006F0CCC" w:rsidP="00D540F6">
      <w:pPr>
        <w:pStyle w:val="Normal1"/>
        <w:numPr>
          <w:ilvl w:val="0"/>
          <w:numId w:val="0"/>
        </w:numPr>
        <w:ind w:left="360" w:hanging="360"/>
      </w:pPr>
      <w:hyperlink r:id="rId21" w:history="1">
        <w:r w:rsidR="001E79B1" w:rsidRPr="00D54BA5">
          <w:rPr>
            <w:rStyle w:val="Hyperlink"/>
          </w:rPr>
          <w:t>Form – Manua</w:t>
        </w:r>
        <w:r w:rsidR="00D54BA5" w:rsidRPr="00D54BA5">
          <w:rPr>
            <w:rStyle w:val="Hyperlink"/>
          </w:rPr>
          <w:t>l Participant Registration Form</w:t>
        </w:r>
      </w:hyperlink>
    </w:p>
    <w:p w14:paraId="3BE534B8" w14:textId="32CE58DA" w:rsidR="004B403B" w:rsidRDefault="006F0CCC" w:rsidP="00D540F6">
      <w:pPr>
        <w:pStyle w:val="Normal1"/>
        <w:numPr>
          <w:ilvl w:val="0"/>
          <w:numId w:val="0"/>
        </w:numPr>
        <w:ind w:left="360" w:hanging="360"/>
      </w:pPr>
      <w:hyperlink r:id="rId22" w:history="1">
        <w:r w:rsidR="004B403B">
          <w:rPr>
            <w:rStyle w:val="Hyperlink"/>
          </w:rPr>
          <w:t>Work Instruction – Enrolling Eligible Subjects and Entering Screen Fails</w:t>
        </w:r>
      </w:hyperlink>
    </w:p>
    <w:p w14:paraId="113644A3" w14:textId="69F3DFB4" w:rsidR="009C2C1F" w:rsidRDefault="009C2C1F" w:rsidP="00D540F6">
      <w:pPr>
        <w:pStyle w:val="Normal1"/>
        <w:numPr>
          <w:ilvl w:val="0"/>
          <w:numId w:val="0"/>
        </w:numPr>
        <w:ind w:left="360" w:hanging="360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1916"/>
        <w:gridCol w:w="6516"/>
      </w:tblGrid>
      <w:tr w:rsidR="00D540F6" w14:paraId="0ACE00D0" w14:textId="77777777" w:rsidTr="00290517">
        <w:trPr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1DE58FE5" w14:textId="77777777" w:rsidR="00D540F6" w:rsidRPr="005D2008" w:rsidRDefault="00D540F6" w:rsidP="00290517">
            <w:pPr>
              <w:pStyle w:val="BodyText2"/>
              <w:rPr>
                <w:rStyle w:val="Strong"/>
              </w:rPr>
            </w:pPr>
            <w:r w:rsidRPr="005D2008">
              <w:rPr>
                <w:rStyle w:val="Strong"/>
              </w:rPr>
              <w:t>Revision History</w:t>
            </w:r>
          </w:p>
        </w:tc>
      </w:tr>
      <w:tr w:rsidR="00D540F6" w14:paraId="4CA7F152" w14:textId="77777777" w:rsidTr="00290517">
        <w:trPr>
          <w:jc w:val="center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1C01DD05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>
              <w:rPr>
                <w:rStyle w:val="Strong"/>
              </w:rPr>
              <w:t>Version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0E88B7CD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Effective Date</w:t>
            </w:r>
          </w:p>
        </w:tc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2DFFE2AE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Description</w:t>
            </w:r>
          </w:p>
        </w:tc>
      </w:tr>
      <w:tr w:rsidR="00D540F6" w14:paraId="6E44524D" w14:textId="77777777" w:rsidTr="00290517">
        <w:trPr>
          <w:jc w:val="center"/>
        </w:trPr>
        <w:tc>
          <w:tcPr>
            <w:tcW w:w="1648" w:type="dxa"/>
          </w:tcPr>
          <w:p w14:paraId="61E1B4E6" w14:textId="77777777" w:rsidR="00D540F6" w:rsidRDefault="00D540F6" w:rsidP="00290517">
            <w:pPr>
              <w:pStyle w:val="ColumnHead"/>
              <w:jc w:val="center"/>
            </w:pPr>
            <w:r>
              <w:t>1.0</w:t>
            </w:r>
          </w:p>
        </w:tc>
        <w:tc>
          <w:tcPr>
            <w:tcW w:w="1916" w:type="dxa"/>
          </w:tcPr>
          <w:p w14:paraId="2AE5BACA" w14:textId="4542FA6D" w:rsidR="00D540F6" w:rsidRDefault="00BF0CD6" w:rsidP="00290517">
            <w:pPr>
              <w:pStyle w:val="ColumnHead"/>
              <w:jc w:val="center"/>
            </w:pPr>
            <w:r>
              <w:t>2.24.2020</w:t>
            </w:r>
          </w:p>
        </w:tc>
        <w:tc>
          <w:tcPr>
            <w:tcW w:w="6516" w:type="dxa"/>
          </w:tcPr>
          <w:p w14:paraId="4A3BAC0D" w14:textId="150F97F1" w:rsidR="00D540F6" w:rsidRDefault="00BF0CD6" w:rsidP="00290517">
            <w:pPr>
              <w:pStyle w:val="ColumnHead"/>
            </w:pPr>
            <w:r>
              <w:t>Initial Version</w:t>
            </w:r>
          </w:p>
        </w:tc>
      </w:tr>
      <w:tr w:rsidR="00D540F6" w14:paraId="56F2DA3B" w14:textId="77777777" w:rsidTr="00290517">
        <w:trPr>
          <w:jc w:val="center"/>
        </w:trPr>
        <w:tc>
          <w:tcPr>
            <w:tcW w:w="1648" w:type="dxa"/>
          </w:tcPr>
          <w:p w14:paraId="4E163D2C" w14:textId="215D1313" w:rsidR="00D540F6" w:rsidRDefault="00D540F6" w:rsidP="00290517">
            <w:pPr>
              <w:pStyle w:val="ColumnHead"/>
              <w:jc w:val="center"/>
            </w:pPr>
          </w:p>
        </w:tc>
        <w:tc>
          <w:tcPr>
            <w:tcW w:w="1916" w:type="dxa"/>
          </w:tcPr>
          <w:p w14:paraId="46359BB9" w14:textId="044B60EB" w:rsidR="00D540F6" w:rsidRDefault="00D540F6" w:rsidP="00290517">
            <w:pPr>
              <w:pStyle w:val="ColumnHead"/>
              <w:jc w:val="center"/>
            </w:pPr>
          </w:p>
        </w:tc>
        <w:tc>
          <w:tcPr>
            <w:tcW w:w="6516" w:type="dxa"/>
          </w:tcPr>
          <w:p w14:paraId="11A3E0C7" w14:textId="2720152C" w:rsidR="00D540F6" w:rsidRDefault="00D540F6" w:rsidP="00290517">
            <w:pPr>
              <w:pStyle w:val="ColumnHead"/>
            </w:pPr>
            <w:bookmarkStart w:id="2" w:name="_GoBack"/>
            <w:bookmarkEnd w:id="2"/>
          </w:p>
        </w:tc>
      </w:tr>
      <w:tr w:rsidR="00D540F6" w14:paraId="6D7298B4" w14:textId="77777777" w:rsidTr="00290517">
        <w:trPr>
          <w:jc w:val="center"/>
        </w:trPr>
        <w:tc>
          <w:tcPr>
            <w:tcW w:w="1648" w:type="dxa"/>
          </w:tcPr>
          <w:p w14:paraId="3DAADC28" w14:textId="77777777" w:rsidR="00D540F6" w:rsidRDefault="00D540F6" w:rsidP="00290517">
            <w:pPr>
              <w:pStyle w:val="ColumnHead"/>
              <w:jc w:val="center"/>
            </w:pPr>
          </w:p>
        </w:tc>
        <w:tc>
          <w:tcPr>
            <w:tcW w:w="1916" w:type="dxa"/>
          </w:tcPr>
          <w:p w14:paraId="5ECCB263" w14:textId="77777777" w:rsidR="00D540F6" w:rsidRDefault="00D540F6" w:rsidP="00290517">
            <w:pPr>
              <w:pStyle w:val="ColumnHead"/>
              <w:jc w:val="center"/>
            </w:pPr>
          </w:p>
        </w:tc>
        <w:tc>
          <w:tcPr>
            <w:tcW w:w="6516" w:type="dxa"/>
          </w:tcPr>
          <w:p w14:paraId="6DE46138" w14:textId="77777777" w:rsidR="00D540F6" w:rsidRDefault="00D540F6" w:rsidP="00290517">
            <w:pPr>
              <w:pStyle w:val="ColumnHead"/>
            </w:pPr>
          </w:p>
        </w:tc>
      </w:tr>
    </w:tbl>
    <w:p w14:paraId="1B865807" w14:textId="77777777" w:rsidR="00D540F6" w:rsidRPr="00F73530" w:rsidRDefault="00D540F6" w:rsidP="008B5DD1">
      <w:pPr>
        <w:pStyle w:val="Normal1"/>
        <w:numPr>
          <w:ilvl w:val="0"/>
          <w:numId w:val="0"/>
        </w:numPr>
      </w:pPr>
    </w:p>
    <w:sectPr w:rsidR="00D540F6" w:rsidRPr="00F73530" w:rsidSect="006420FF">
      <w:headerReference w:type="default" r:id="rId2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4F0F" w14:textId="77777777" w:rsidR="006F0CCC" w:rsidRDefault="006F0CCC">
      <w:r>
        <w:separator/>
      </w:r>
    </w:p>
  </w:endnote>
  <w:endnote w:type="continuationSeparator" w:id="0">
    <w:p w14:paraId="367CA44D" w14:textId="77777777" w:rsidR="006F0CCC" w:rsidRDefault="006F0CCC">
      <w:r>
        <w:continuationSeparator/>
      </w:r>
    </w:p>
  </w:endnote>
  <w:endnote w:type="continuationNotice" w:id="1">
    <w:p w14:paraId="36B9C5A1" w14:textId="77777777" w:rsidR="006F0CCC" w:rsidRDefault="006F0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D726" w14:textId="77777777" w:rsidR="006F0CCC" w:rsidRDefault="006F0CCC">
      <w:r>
        <w:separator/>
      </w:r>
    </w:p>
  </w:footnote>
  <w:footnote w:type="continuationSeparator" w:id="0">
    <w:p w14:paraId="492901E8" w14:textId="77777777" w:rsidR="006F0CCC" w:rsidRDefault="006F0CCC">
      <w:r>
        <w:continuationSeparator/>
      </w:r>
    </w:p>
  </w:footnote>
  <w:footnote w:type="continuationNotice" w:id="1">
    <w:p w14:paraId="02F7437B" w14:textId="77777777" w:rsidR="006F0CCC" w:rsidRDefault="006F0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96"/>
      <w:gridCol w:w="2285"/>
      <w:gridCol w:w="4339"/>
    </w:tblGrid>
    <w:tr w:rsidR="00CA4D45" w14:paraId="1D8DBEFB" w14:textId="77777777" w:rsidTr="00CA4D45">
      <w:tc>
        <w:tcPr>
          <w:tcW w:w="3096" w:type="dxa"/>
          <w:vMerge w:val="restart"/>
          <w:vAlign w:val="center"/>
        </w:tcPr>
        <w:p w14:paraId="79E0ADC4" w14:textId="42BF988A" w:rsidR="00CA4D45" w:rsidRDefault="00CA4D45" w:rsidP="00CA4D45">
          <w:pPr>
            <w:pStyle w:val="Header"/>
          </w:pPr>
          <w:r>
            <w:rPr>
              <w:noProof/>
            </w:rPr>
            <w:drawing>
              <wp:inline distT="0" distB="0" distL="0" distR="0" wp14:anchorId="4B4BC5D1" wp14:editId="286AC5F9">
                <wp:extent cx="1828800" cy="5670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UST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6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2"/>
        </w:tcPr>
        <w:p w14:paraId="010E52DE" w14:textId="057F62BB" w:rsidR="00CA4D45" w:rsidRDefault="00CA4D45">
          <w:pPr>
            <w:pStyle w:val="Header"/>
          </w:pPr>
          <w:r>
            <w:t xml:space="preserve">OnCore CTMS </w:t>
          </w:r>
          <w:r w:rsidR="001B53CA">
            <w:t>Standard Operating Procedure (SOP)</w:t>
          </w:r>
        </w:p>
      </w:tc>
    </w:tr>
    <w:tr w:rsidR="00CA4D45" w14:paraId="76867EA0" w14:textId="77777777" w:rsidTr="00CA4D45">
      <w:tc>
        <w:tcPr>
          <w:tcW w:w="3096" w:type="dxa"/>
          <w:vMerge/>
        </w:tcPr>
        <w:p w14:paraId="61E45CBA" w14:textId="77777777" w:rsidR="00CA4D45" w:rsidRDefault="00CA4D45">
          <w:pPr>
            <w:pStyle w:val="Header"/>
          </w:pPr>
        </w:p>
      </w:tc>
      <w:tc>
        <w:tcPr>
          <w:tcW w:w="6624" w:type="dxa"/>
          <w:gridSpan w:val="2"/>
        </w:tcPr>
        <w:p w14:paraId="6CBBD605" w14:textId="1CBFBBDF" w:rsidR="00CA4D45" w:rsidRPr="00CA4D45" w:rsidRDefault="00CA4D45">
          <w:pPr>
            <w:pStyle w:val="Header"/>
          </w:pPr>
          <w:r w:rsidRPr="00CA4D45">
            <w:t>Title:</w:t>
          </w:r>
          <w:r w:rsidR="009215F0">
            <w:t xml:space="preserve"> Subject Management</w:t>
          </w:r>
        </w:p>
        <w:p w14:paraId="7D0E6849" w14:textId="77777777" w:rsidR="00CA4D45" w:rsidRDefault="00CA4D45">
          <w:pPr>
            <w:pStyle w:val="Header"/>
          </w:pPr>
        </w:p>
        <w:p w14:paraId="2CC3BD12" w14:textId="77777777" w:rsidR="00CA4D45" w:rsidRDefault="00CA4D45">
          <w:pPr>
            <w:pStyle w:val="Header"/>
          </w:pPr>
        </w:p>
        <w:p w14:paraId="2701437B" w14:textId="77777777" w:rsidR="00CA4D45" w:rsidRDefault="00CA4D45">
          <w:pPr>
            <w:pStyle w:val="Header"/>
          </w:pPr>
        </w:p>
      </w:tc>
    </w:tr>
    <w:tr w:rsidR="00F73530" w14:paraId="4427A069" w14:textId="77777777" w:rsidTr="00A8012C">
      <w:tc>
        <w:tcPr>
          <w:tcW w:w="5381" w:type="dxa"/>
          <w:gridSpan w:val="2"/>
        </w:tcPr>
        <w:p w14:paraId="51882528" w14:textId="74A77F6B" w:rsidR="00F73530" w:rsidRDefault="00F73530" w:rsidP="00CA4D45">
          <w:pPr>
            <w:pStyle w:val="Header"/>
          </w:pPr>
          <w:r>
            <w:t xml:space="preserve">Effective Date: </w:t>
          </w:r>
          <w:r w:rsidR="00BF0CD6">
            <w:t>February 24, 2020</w:t>
          </w:r>
        </w:p>
      </w:tc>
      <w:tc>
        <w:tcPr>
          <w:tcW w:w="4339" w:type="dxa"/>
        </w:tcPr>
        <w:p w14:paraId="62A08BFF" w14:textId="287B9884" w:rsidR="00F73530" w:rsidRDefault="00F73530" w:rsidP="00CA4D45">
          <w:pPr>
            <w:pStyle w:val="Header"/>
          </w:pPr>
          <w:r>
            <w:t>Approval Date:</w:t>
          </w:r>
          <w:r w:rsidR="00BF0CD6">
            <w:t xml:space="preserve"> February</w:t>
          </w:r>
        </w:p>
      </w:tc>
    </w:tr>
    <w:tr w:rsidR="00F73530" w14:paraId="32F19A6D" w14:textId="77777777" w:rsidTr="0092080E">
      <w:tc>
        <w:tcPr>
          <w:tcW w:w="5381" w:type="dxa"/>
          <w:gridSpan w:val="2"/>
        </w:tcPr>
        <w:p w14:paraId="486539A1" w14:textId="08856C44" w:rsidR="00F73530" w:rsidRDefault="00F73530" w:rsidP="00CA4D45">
          <w:pPr>
            <w:pStyle w:val="Header"/>
          </w:pPr>
          <w:r>
            <w:t xml:space="preserve">Version: </w:t>
          </w:r>
          <w:r w:rsidR="00BF0CD6">
            <w:t>1</w:t>
          </w:r>
          <w:r w:rsidR="0092486E">
            <w:t xml:space="preserve">.0 </w:t>
          </w:r>
        </w:p>
      </w:tc>
      <w:tc>
        <w:tcPr>
          <w:tcW w:w="4339" w:type="dxa"/>
        </w:tcPr>
        <w:p w14:paraId="10D0BD0F" w14:textId="35DC821D" w:rsidR="00F73530" w:rsidRDefault="00F73530" w:rsidP="00CA4D45">
          <w:pPr>
            <w:pStyle w:val="Head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FB7012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FB7012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152F17EE" w14:textId="5F9940BB" w:rsidR="00C3439C" w:rsidRDefault="00C3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9AD"/>
    <w:multiLevelType w:val="multilevel"/>
    <w:tmpl w:val="F41A22EA"/>
    <w:lvl w:ilvl="0">
      <w:start w:val="1"/>
      <w:numFmt w:val="upperLetter"/>
      <w:pStyle w:val="SectionOutline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" w15:restartNumberingAfterBreak="0">
    <w:nsid w:val="281E2F1A"/>
    <w:multiLevelType w:val="multilevel"/>
    <w:tmpl w:val="B3B83AFC"/>
    <w:styleLink w:val="WILists"/>
    <w:lvl w:ilvl="0">
      <w:start w:val="1"/>
      <w:numFmt w:val="decimal"/>
      <w:pStyle w:val="Norma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ormal3"/>
      <w:lvlText w:val="%1.%2.%3.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pStyle w:val="Normal4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pStyle w:val="Normal5"/>
      <w:lvlText w:val="%1.%2.%3.%4.%5."/>
      <w:lvlJc w:val="left"/>
      <w:pPr>
        <w:ind w:left="4392" w:hanging="1296"/>
      </w:pPr>
      <w:rPr>
        <w:rFonts w:hint="default"/>
      </w:rPr>
    </w:lvl>
    <w:lvl w:ilvl="5">
      <w:start w:val="1"/>
      <w:numFmt w:val="decimal"/>
      <w:pStyle w:val="Normal6"/>
      <w:lvlText w:val="%1.%2.%3.%4.%5.%6."/>
      <w:lvlJc w:val="left"/>
      <w:pPr>
        <w:ind w:left="5184" w:hanging="1584"/>
      </w:pPr>
      <w:rPr>
        <w:rFonts w:hint="default"/>
      </w:rPr>
    </w:lvl>
    <w:lvl w:ilvl="6">
      <w:start w:val="1"/>
      <w:numFmt w:val="decimal"/>
      <w:pStyle w:val="Normal7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pStyle w:val="Normal8"/>
      <w:lvlText w:val="%1.%2.%3.%4.%5.%6.%7.%8."/>
      <w:lvlJc w:val="left"/>
      <w:pPr>
        <w:ind w:left="7056" w:hanging="2016"/>
      </w:pPr>
      <w:rPr>
        <w:rFonts w:hint="default"/>
      </w:rPr>
    </w:lvl>
    <w:lvl w:ilvl="8">
      <w:start w:val="1"/>
      <w:numFmt w:val="decimal"/>
      <w:pStyle w:val="Normal9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D8E3D9D"/>
    <w:multiLevelType w:val="multilevel"/>
    <w:tmpl w:val="103E880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55735EF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99E7CE3"/>
    <w:multiLevelType w:val="hybridMultilevel"/>
    <w:tmpl w:val="C8B21250"/>
    <w:lvl w:ilvl="0" w:tplc="016A7750">
      <w:start w:val="1"/>
      <w:numFmt w:val="bullet"/>
      <w:pStyle w:val="Heading1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0">
    <w:abstractNumId w:val="5"/>
  </w:num>
  <w:num w:numId="11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3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linkStyl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1E"/>
    <w:rsid w:val="000021B0"/>
    <w:rsid w:val="000079DC"/>
    <w:rsid w:val="00010BC1"/>
    <w:rsid w:val="00012E1B"/>
    <w:rsid w:val="000146FE"/>
    <w:rsid w:val="0002545A"/>
    <w:rsid w:val="00031D57"/>
    <w:rsid w:val="0003592E"/>
    <w:rsid w:val="00040B9C"/>
    <w:rsid w:val="0005230C"/>
    <w:rsid w:val="000525AE"/>
    <w:rsid w:val="000532D9"/>
    <w:rsid w:val="00053A73"/>
    <w:rsid w:val="00054DE7"/>
    <w:rsid w:val="00064B5C"/>
    <w:rsid w:val="000668BA"/>
    <w:rsid w:val="00067E2E"/>
    <w:rsid w:val="00070906"/>
    <w:rsid w:val="00070D9C"/>
    <w:rsid w:val="00072465"/>
    <w:rsid w:val="000802FF"/>
    <w:rsid w:val="0008209F"/>
    <w:rsid w:val="00084512"/>
    <w:rsid w:val="000870AE"/>
    <w:rsid w:val="0009160E"/>
    <w:rsid w:val="00091AAD"/>
    <w:rsid w:val="00092F1D"/>
    <w:rsid w:val="00093606"/>
    <w:rsid w:val="00093F90"/>
    <w:rsid w:val="000956FB"/>
    <w:rsid w:val="00096369"/>
    <w:rsid w:val="00096CD6"/>
    <w:rsid w:val="000A2CD8"/>
    <w:rsid w:val="000A5E75"/>
    <w:rsid w:val="000B3B33"/>
    <w:rsid w:val="000B3B53"/>
    <w:rsid w:val="000C0F21"/>
    <w:rsid w:val="000C305E"/>
    <w:rsid w:val="000C402A"/>
    <w:rsid w:val="000C5523"/>
    <w:rsid w:val="000D284F"/>
    <w:rsid w:val="000D438E"/>
    <w:rsid w:val="000D6190"/>
    <w:rsid w:val="000E31F3"/>
    <w:rsid w:val="000E51B8"/>
    <w:rsid w:val="000E66B6"/>
    <w:rsid w:val="0010135B"/>
    <w:rsid w:val="001014C5"/>
    <w:rsid w:val="001075D7"/>
    <w:rsid w:val="00111D50"/>
    <w:rsid w:val="001212D4"/>
    <w:rsid w:val="0012322D"/>
    <w:rsid w:val="001232FA"/>
    <w:rsid w:val="001258E9"/>
    <w:rsid w:val="0012729C"/>
    <w:rsid w:val="00132C4A"/>
    <w:rsid w:val="00136E13"/>
    <w:rsid w:val="00142C93"/>
    <w:rsid w:val="0015038E"/>
    <w:rsid w:val="0015301D"/>
    <w:rsid w:val="00153C02"/>
    <w:rsid w:val="0015673F"/>
    <w:rsid w:val="0017351A"/>
    <w:rsid w:val="001936DC"/>
    <w:rsid w:val="00196534"/>
    <w:rsid w:val="001A0E14"/>
    <w:rsid w:val="001A51FB"/>
    <w:rsid w:val="001B173A"/>
    <w:rsid w:val="001B25AA"/>
    <w:rsid w:val="001B5009"/>
    <w:rsid w:val="001B53CA"/>
    <w:rsid w:val="001B79E9"/>
    <w:rsid w:val="001C1724"/>
    <w:rsid w:val="001C248C"/>
    <w:rsid w:val="001C2D48"/>
    <w:rsid w:val="001C4F7E"/>
    <w:rsid w:val="001C57D2"/>
    <w:rsid w:val="001C5F31"/>
    <w:rsid w:val="001C6EA6"/>
    <w:rsid w:val="001C73DE"/>
    <w:rsid w:val="001C7F13"/>
    <w:rsid w:val="001D380D"/>
    <w:rsid w:val="001D43C8"/>
    <w:rsid w:val="001E2875"/>
    <w:rsid w:val="001E3853"/>
    <w:rsid w:val="001E3DB4"/>
    <w:rsid w:val="001E49A2"/>
    <w:rsid w:val="001E535B"/>
    <w:rsid w:val="001E79B1"/>
    <w:rsid w:val="001E7A08"/>
    <w:rsid w:val="001E7D1C"/>
    <w:rsid w:val="001F0E69"/>
    <w:rsid w:val="001F6552"/>
    <w:rsid w:val="001F7864"/>
    <w:rsid w:val="001F7C39"/>
    <w:rsid w:val="00204751"/>
    <w:rsid w:val="00206BED"/>
    <w:rsid w:val="0020722D"/>
    <w:rsid w:val="00215D7A"/>
    <w:rsid w:val="00216BC8"/>
    <w:rsid w:val="002177B7"/>
    <w:rsid w:val="00220590"/>
    <w:rsid w:val="002235AF"/>
    <w:rsid w:val="002469C5"/>
    <w:rsid w:val="002509CD"/>
    <w:rsid w:val="002512BB"/>
    <w:rsid w:val="002515ED"/>
    <w:rsid w:val="00255C1B"/>
    <w:rsid w:val="002625A8"/>
    <w:rsid w:val="00266AD6"/>
    <w:rsid w:val="002705B4"/>
    <w:rsid w:val="00273A06"/>
    <w:rsid w:val="00274CC5"/>
    <w:rsid w:val="0027506A"/>
    <w:rsid w:val="00276649"/>
    <w:rsid w:val="002766DC"/>
    <w:rsid w:val="002828E5"/>
    <w:rsid w:val="00283947"/>
    <w:rsid w:val="002863CE"/>
    <w:rsid w:val="00291B40"/>
    <w:rsid w:val="002A25F6"/>
    <w:rsid w:val="002A36E5"/>
    <w:rsid w:val="002A45FE"/>
    <w:rsid w:val="002B0996"/>
    <w:rsid w:val="002B13F9"/>
    <w:rsid w:val="002B6B59"/>
    <w:rsid w:val="002C3836"/>
    <w:rsid w:val="002C3F46"/>
    <w:rsid w:val="002C4FFE"/>
    <w:rsid w:val="002C7C8F"/>
    <w:rsid w:val="002D14AC"/>
    <w:rsid w:val="002D1AF5"/>
    <w:rsid w:val="002D1FE1"/>
    <w:rsid w:val="002D2E47"/>
    <w:rsid w:val="002D595D"/>
    <w:rsid w:val="002E17F3"/>
    <w:rsid w:val="002E3759"/>
    <w:rsid w:val="002E47A9"/>
    <w:rsid w:val="002E5CCE"/>
    <w:rsid w:val="002E623C"/>
    <w:rsid w:val="002F2536"/>
    <w:rsid w:val="002F401E"/>
    <w:rsid w:val="002F6E44"/>
    <w:rsid w:val="0030010B"/>
    <w:rsid w:val="00302BB1"/>
    <w:rsid w:val="00306DC3"/>
    <w:rsid w:val="003107EA"/>
    <w:rsid w:val="003132D7"/>
    <w:rsid w:val="0031798E"/>
    <w:rsid w:val="003221F2"/>
    <w:rsid w:val="00322B8C"/>
    <w:rsid w:val="00325B3E"/>
    <w:rsid w:val="00325E87"/>
    <w:rsid w:val="00327A29"/>
    <w:rsid w:val="003321EA"/>
    <w:rsid w:val="00335188"/>
    <w:rsid w:val="00344FEC"/>
    <w:rsid w:val="00346D7F"/>
    <w:rsid w:val="00352E0B"/>
    <w:rsid w:val="003538E5"/>
    <w:rsid w:val="00362F26"/>
    <w:rsid w:val="003736FE"/>
    <w:rsid w:val="00380FD6"/>
    <w:rsid w:val="00385707"/>
    <w:rsid w:val="00394F75"/>
    <w:rsid w:val="003953EA"/>
    <w:rsid w:val="003959CB"/>
    <w:rsid w:val="003974F0"/>
    <w:rsid w:val="00397E7D"/>
    <w:rsid w:val="003A0CEF"/>
    <w:rsid w:val="003A55A0"/>
    <w:rsid w:val="003B1703"/>
    <w:rsid w:val="003B266D"/>
    <w:rsid w:val="003B2DD5"/>
    <w:rsid w:val="003C5EBF"/>
    <w:rsid w:val="003C61C6"/>
    <w:rsid w:val="003D3E2E"/>
    <w:rsid w:val="003E140C"/>
    <w:rsid w:val="003E4908"/>
    <w:rsid w:val="003E56C3"/>
    <w:rsid w:val="003E6A5B"/>
    <w:rsid w:val="003E71C6"/>
    <w:rsid w:val="00400CB2"/>
    <w:rsid w:val="00402951"/>
    <w:rsid w:val="00404CBA"/>
    <w:rsid w:val="00414937"/>
    <w:rsid w:val="00416AD9"/>
    <w:rsid w:val="00416AE8"/>
    <w:rsid w:val="004178AB"/>
    <w:rsid w:val="00417917"/>
    <w:rsid w:val="0042346D"/>
    <w:rsid w:val="0042620C"/>
    <w:rsid w:val="00432976"/>
    <w:rsid w:val="00437648"/>
    <w:rsid w:val="00437ACF"/>
    <w:rsid w:val="00450312"/>
    <w:rsid w:val="004514A1"/>
    <w:rsid w:val="00460E0C"/>
    <w:rsid w:val="00463201"/>
    <w:rsid w:val="00464BC3"/>
    <w:rsid w:val="00465914"/>
    <w:rsid w:val="004713D7"/>
    <w:rsid w:val="00481621"/>
    <w:rsid w:val="0048681C"/>
    <w:rsid w:val="00490DC9"/>
    <w:rsid w:val="00491211"/>
    <w:rsid w:val="004916EF"/>
    <w:rsid w:val="00495677"/>
    <w:rsid w:val="004973C2"/>
    <w:rsid w:val="004A1284"/>
    <w:rsid w:val="004A4A5F"/>
    <w:rsid w:val="004B403B"/>
    <w:rsid w:val="004B4F0F"/>
    <w:rsid w:val="004C0AED"/>
    <w:rsid w:val="004C61E8"/>
    <w:rsid w:val="004C7654"/>
    <w:rsid w:val="004C7BA3"/>
    <w:rsid w:val="004D4C39"/>
    <w:rsid w:val="004D55EB"/>
    <w:rsid w:val="004E03B8"/>
    <w:rsid w:val="004E081F"/>
    <w:rsid w:val="004E34CB"/>
    <w:rsid w:val="004E3D6A"/>
    <w:rsid w:val="004E58E6"/>
    <w:rsid w:val="004E59BD"/>
    <w:rsid w:val="004E5E65"/>
    <w:rsid w:val="004E70ED"/>
    <w:rsid w:val="004F158A"/>
    <w:rsid w:val="004F3207"/>
    <w:rsid w:val="004F4BB6"/>
    <w:rsid w:val="005007CF"/>
    <w:rsid w:val="00503A9E"/>
    <w:rsid w:val="005046E5"/>
    <w:rsid w:val="00507BB9"/>
    <w:rsid w:val="00512465"/>
    <w:rsid w:val="00514181"/>
    <w:rsid w:val="00517EE4"/>
    <w:rsid w:val="00520A2D"/>
    <w:rsid w:val="00522041"/>
    <w:rsid w:val="0052345E"/>
    <w:rsid w:val="00532E0A"/>
    <w:rsid w:val="0053734F"/>
    <w:rsid w:val="005374DD"/>
    <w:rsid w:val="00540251"/>
    <w:rsid w:val="00560687"/>
    <w:rsid w:val="00562590"/>
    <w:rsid w:val="00564F00"/>
    <w:rsid w:val="00564FAE"/>
    <w:rsid w:val="0056597A"/>
    <w:rsid w:val="00570729"/>
    <w:rsid w:val="00583139"/>
    <w:rsid w:val="00585B48"/>
    <w:rsid w:val="00586F77"/>
    <w:rsid w:val="00587EFD"/>
    <w:rsid w:val="00590C8E"/>
    <w:rsid w:val="005934B3"/>
    <w:rsid w:val="00597D4E"/>
    <w:rsid w:val="005A0BCF"/>
    <w:rsid w:val="005B0E92"/>
    <w:rsid w:val="005B169E"/>
    <w:rsid w:val="005B1DF1"/>
    <w:rsid w:val="005B383F"/>
    <w:rsid w:val="005C3ADD"/>
    <w:rsid w:val="005C44FA"/>
    <w:rsid w:val="005C6B48"/>
    <w:rsid w:val="005D19EB"/>
    <w:rsid w:val="005F116A"/>
    <w:rsid w:val="005F21A3"/>
    <w:rsid w:val="005F2E4E"/>
    <w:rsid w:val="005F4314"/>
    <w:rsid w:val="005F555D"/>
    <w:rsid w:val="006047B4"/>
    <w:rsid w:val="00604C4F"/>
    <w:rsid w:val="00604C7F"/>
    <w:rsid w:val="00616611"/>
    <w:rsid w:val="00617B29"/>
    <w:rsid w:val="00622814"/>
    <w:rsid w:val="00622A43"/>
    <w:rsid w:val="00624EE9"/>
    <w:rsid w:val="00624F19"/>
    <w:rsid w:val="00630446"/>
    <w:rsid w:val="0063098E"/>
    <w:rsid w:val="00630BD1"/>
    <w:rsid w:val="00631899"/>
    <w:rsid w:val="006328DD"/>
    <w:rsid w:val="006329C5"/>
    <w:rsid w:val="0063527C"/>
    <w:rsid w:val="0063719B"/>
    <w:rsid w:val="0064116A"/>
    <w:rsid w:val="00641B1A"/>
    <w:rsid w:val="006420FF"/>
    <w:rsid w:val="00642CA1"/>
    <w:rsid w:val="00644139"/>
    <w:rsid w:val="0064759D"/>
    <w:rsid w:val="006532B0"/>
    <w:rsid w:val="00653CC5"/>
    <w:rsid w:val="00657348"/>
    <w:rsid w:val="00657501"/>
    <w:rsid w:val="0065786A"/>
    <w:rsid w:val="00662A86"/>
    <w:rsid w:val="006642E9"/>
    <w:rsid w:val="006667F7"/>
    <w:rsid w:val="006712BE"/>
    <w:rsid w:val="006713DC"/>
    <w:rsid w:val="00674AF3"/>
    <w:rsid w:val="00680CD3"/>
    <w:rsid w:val="00681AE0"/>
    <w:rsid w:val="00685179"/>
    <w:rsid w:val="006856F1"/>
    <w:rsid w:val="00687482"/>
    <w:rsid w:val="006919D5"/>
    <w:rsid w:val="00691C58"/>
    <w:rsid w:val="00694949"/>
    <w:rsid w:val="006966B5"/>
    <w:rsid w:val="006A2A92"/>
    <w:rsid w:val="006A3435"/>
    <w:rsid w:val="006A452B"/>
    <w:rsid w:val="006A742F"/>
    <w:rsid w:val="006B1671"/>
    <w:rsid w:val="006C648B"/>
    <w:rsid w:val="006C7501"/>
    <w:rsid w:val="006C7F6E"/>
    <w:rsid w:val="006D4613"/>
    <w:rsid w:val="006D76C4"/>
    <w:rsid w:val="006E1A65"/>
    <w:rsid w:val="006E6C3A"/>
    <w:rsid w:val="006F0CCC"/>
    <w:rsid w:val="006F2B07"/>
    <w:rsid w:val="006F376B"/>
    <w:rsid w:val="006F42D3"/>
    <w:rsid w:val="006F5D58"/>
    <w:rsid w:val="006F6C34"/>
    <w:rsid w:val="006F721D"/>
    <w:rsid w:val="00700E86"/>
    <w:rsid w:val="00701B29"/>
    <w:rsid w:val="00707299"/>
    <w:rsid w:val="00710A0A"/>
    <w:rsid w:val="007125F4"/>
    <w:rsid w:val="007162BA"/>
    <w:rsid w:val="00720D10"/>
    <w:rsid w:val="00724C10"/>
    <w:rsid w:val="007254FC"/>
    <w:rsid w:val="00736A5F"/>
    <w:rsid w:val="00736F5D"/>
    <w:rsid w:val="00740FA0"/>
    <w:rsid w:val="00741B8D"/>
    <w:rsid w:val="00741FC5"/>
    <w:rsid w:val="00742889"/>
    <w:rsid w:val="007436A3"/>
    <w:rsid w:val="00743D44"/>
    <w:rsid w:val="00746AE2"/>
    <w:rsid w:val="007471DD"/>
    <w:rsid w:val="00747387"/>
    <w:rsid w:val="00753B87"/>
    <w:rsid w:val="007619B1"/>
    <w:rsid w:val="00762C9E"/>
    <w:rsid w:val="00763A0D"/>
    <w:rsid w:val="007642EC"/>
    <w:rsid w:val="00765E57"/>
    <w:rsid w:val="00766C60"/>
    <w:rsid w:val="0076760D"/>
    <w:rsid w:val="00776313"/>
    <w:rsid w:val="00776C49"/>
    <w:rsid w:val="00780F2D"/>
    <w:rsid w:val="007815AD"/>
    <w:rsid w:val="00785C1E"/>
    <w:rsid w:val="00787D8E"/>
    <w:rsid w:val="00796793"/>
    <w:rsid w:val="007A2B0D"/>
    <w:rsid w:val="007A314A"/>
    <w:rsid w:val="007A3682"/>
    <w:rsid w:val="007A43A1"/>
    <w:rsid w:val="007A45E0"/>
    <w:rsid w:val="007A59DC"/>
    <w:rsid w:val="007A7DBB"/>
    <w:rsid w:val="007B35E5"/>
    <w:rsid w:val="007B3B78"/>
    <w:rsid w:val="007B4D03"/>
    <w:rsid w:val="007B7217"/>
    <w:rsid w:val="007C11DC"/>
    <w:rsid w:val="007D0E28"/>
    <w:rsid w:val="007D22AC"/>
    <w:rsid w:val="007D6458"/>
    <w:rsid w:val="007D6E97"/>
    <w:rsid w:val="007D7357"/>
    <w:rsid w:val="007E245D"/>
    <w:rsid w:val="007E5890"/>
    <w:rsid w:val="007F4779"/>
    <w:rsid w:val="007F6601"/>
    <w:rsid w:val="007F7AF7"/>
    <w:rsid w:val="00801C4D"/>
    <w:rsid w:val="008068DB"/>
    <w:rsid w:val="008125B2"/>
    <w:rsid w:val="00815F7E"/>
    <w:rsid w:val="008166C8"/>
    <w:rsid w:val="008207D6"/>
    <w:rsid w:val="0082501D"/>
    <w:rsid w:val="008274F4"/>
    <w:rsid w:val="00830BD9"/>
    <w:rsid w:val="008310BD"/>
    <w:rsid w:val="00832AC0"/>
    <w:rsid w:val="00832CDD"/>
    <w:rsid w:val="0085287B"/>
    <w:rsid w:val="00852D6A"/>
    <w:rsid w:val="0085614D"/>
    <w:rsid w:val="00857DB8"/>
    <w:rsid w:val="008636F1"/>
    <w:rsid w:val="00864A5D"/>
    <w:rsid w:val="00864BAA"/>
    <w:rsid w:val="00864C2A"/>
    <w:rsid w:val="00865E16"/>
    <w:rsid w:val="00867A2E"/>
    <w:rsid w:val="00870BE0"/>
    <w:rsid w:val="008740A5"/>
    <w:rsid w:val="008741BA"/>
    <w:rsid w:val="00874B3B"/>
    <w:rsid w:val="00876B84"/>
    <w:rsid w:val="0088051E"/>
    <w:rsid w:val="008809A4"/>
    <w:rsid w:val="00881CDE"/>
    <w:rsid w:val="008834B2"/>
    <w:rsid w:val="00884326"/>
    <w:rsid w:val="00887A68"/>
    <w:rsid w:val="0089147E"/>
    <w:rsid w:val="00893324"/>
    <w:rsid w:val="008951A0"/>
    <w:rsid w:val="008A0A22"/>
    <w:rsid w:val="008A2831"/>
    <w:rsid w:val="008A5226"/>
    <w:rsid w:val="008A54E9"/>
    <w:rsid w:val="008A59C8"/>
    <w:rsid w:val="008B146A"/>
    <w:rsid w:val="008B27A8"/>
    <w:rsid w:val="008B5DD1"/>
    <w:rsid w:val="008B665D"/>
    <w:rsid w:val="008B6747"/>
    <w:rsid w:val="008B73A5"/>
    <w:rsid w:val="008C50BC"/>
    <w:rsid w:val="008D5C4A"/>
    <w:rsid w:val="008D74D7"/>
    <w:rsid w:val="008E3141"/>
    <w:rsid w:val="008F79E7"/>
    <w:rsid w:val="0090046E"/>
    <w:rsid w:val="009017A1"/>
    <w:rsid w:val="00903B82"/>
    <w:rsid w:val="009073FC"/>
    <w:rsid w:val="00907E47"/>
    <w:rsid w:val="00920673"/>
    <w:rsid w:val="0092086D"/>
    <w:rsid w:val="009215F0"/>
    <w:rsid w:val="009232E8"/>
    <w:rsid w:val="00923D3A"/>
    <w:rsid w:val="0092486E"/>
    <w:rsid w:val="00926683"/>
    <w:rsid w:val="00926AE9"/>
    <w:rsid w:val="00942CB3"/>
    <w:rsid w:val="009433D1"/>
    <w:rsid w:val="009437F6"/>
    <w:rsid w:val="00946C21"/>
    <w:rsid w:val="00950BF4"/>
    <w:rsid w:val="0095257C"/>
    <w:rsid w:val="00953A67"/>
    <w:rsid w:val="00957805"/>
    <w:rsid w:val="00963096"/>
    <w:rsid w:val="00963D95"/>
    <w:rsid w:val="00977C27"/>
    <w:rsid w:val="0098170E"/>
    <w:rsid w:val="00983574"/>
    <w:rsid w:val="00985194"/>
    <w:rsid w:val="00990C91"/>
    <w:rsid w:val="009912C5"/>
    <w:rsid w:val="009949EB"/>
    <w:rsid w:val="00995FBC"/>
    <w:rsid w:val="00996890"/>
    <w:rsid w:val="009A06FF"/>
    <w:rsid w:val="009A0D5F"/>
    <w:rsid w:val="009A21D1"/>
    <w:rsid w:val="009B6C2B"/>
    <w:rsid w:val="009C2C1F"/>
    <w:rsid w:val="009C48EA"/>
    <w:rsid w:val="009C7A8A"/>
    <w:rsid w:val="009D1AB8"/>
    <w:rsid w:val="009D54CE"/>
    <w:rsid w:val="009E1231"/>
    <w:rsid w:val="009E4301"/>
    <w:rsid w:val="009E6A4F"/>
    <w:rsid w:val="009E7804"/>
    <w:rsid w:val="009F75D3"/>
    <w:rsid w:val="00A003CD"/>
    <w:rsid w:val="00A11847"/>
    <w:rsid w:val="00A20D52"/>
    <w:rsid w:val="00A21549"/>
    <w:rsid w:val="00A2708E"/>
    <w:rsid w:val="00A30D70"/>
    <w:rsid w:val="00A4058F"/>
    <w:rsid w:val="00A43F19"/>
    <w:rsid w:val="00A44C79"/>
    <w:rsid w:val="00A47BAB"/>
    <w:rsid w:val="00A540F4"/>
    <w:rsid w:val="00A6568C"/>
    <w:rsid w:val="00A672DD"/>
    <w:rsid w:val="00A75543"/>
    <w:rsid w:val="00A773F3"/>
    <w:rsid w:val="00A878B5"/>
    <w:rsid w:val="00A9463C"/>
    <w:rsid w:val="00A95478"/>
    <w:rsid w:val="00A97EC7"/>
    <w:rsid w:val="00AA47E5"/>
    <w:rsid w:val="00AA579F"/>
    <w:rsid w:val="00AA6005"/>
    <w:rsid w:val="00AA727D"/>
    <w:rsid w:val="00AA75E2"/>
    <w:rsid w:val="00AB1275"/>
    <w:rsid w:val="00AB1815"/>
    <w:rsid w:val="00AB2A62"/>
    <w:rsid w:val="00AB3478"/>
    <w:rsid w:val="00AB51AB"/>
    <w:rsid w:val="00AB6556"/>
    <w:rsid w:val="00AC3AB2"/>
    <w:rsid w:val="00AC5CC4"/>
    <w:rsid w:val="00AC613D"/>
    <w:rsid w:val="00AC74E8"/>
    <w:rsid w:val="00AD1201"/>
    <w:rsid w:val="00AD3D07"/>
    <w:rsid w:val="00AD7721"/>
    <w:rsid w:val="00AE25FC"/>
    <w:rsid w:val="00AE2F05"/>
    <w:rsid w:val="00AE4AD5"/>
    <w:rsid w:val="00AE50C3"/>
    <w:rsid w:val="00AE5E34"/>
    <w:rsid w:val="00AF47BF"/>
    <w:rsid w:val="00AF54C1"/>
    <w:rsid w:val="00B04597"/>
    <w:rsid w:val="00B15658"/>
    <w:rsid w:val="00B15C56"/>
    <w:rsid w:val="00B22240"/>
    <w:rsid w:val="00B332A8"/>
    <w:rsid w:val="00B402C6"/>
    <w:rsid w:val="00B456A0"/>
    <w:rsid w:val="00B51169"/>
    <w:rsid w:val="00B521A9"/>
    <w:rsid w:val="00B723E0"/>
    <w:rsid w:val="00B75A7C"/>
    <w:rsid w:val="00B76793"/>
    <w:rsid w:val="00B8020A"/>
    <w:rsid w:val="00B81FD3"/>
    <w:rsid w:val="00B838ED"/>
    <w:rsid w:val="00B83A71"/>
    <w:rsid w:val="00B85A01"/>
    <w:rsid w:val="00B863FE"/>
    <w:rsid w:val="00B92345"/>
    <w:rsid w:val="00B93CA1"/>
    <w:rsid w:val="00B94A8F"/>
    <w:rsid w:val="00B9590F"/>
    <w:rsid w:val="00BA631F"/>
    <w:rsid w:val="00BB0906"/>
    <w:rsid w:val="00BB170B"/>
    <w:rsid w:val="00BB1A6B"/>
    <w:rsid w:val="00BB47B1"/>
    <w:rsid w:val="00BB5F0B"/>
    <w:rsid w:val="00BC4DCE"/>
    <w:rsid w:val="00BD1380"/>
    <w:rsid w:val="00BD1417"/>
    <w:rsid w:val="00BD6F8C"/>
    <w:rsid w:val="00BE1AF4"/>
    <w:rsid w:val="00BE2879"/>
    <w:rsid w:val="00BE2CCC"/>
    <w:rsid w:val="00BE2EC5"/>
    <w:rsid w:val="00BE73AA"/>
    <w:rsid w:val="00BF0CD6"/>
    <w:rsid w:val="00BF6F9D"/>
    <w:rsid w:val="00C07C2A"/>
    <w:rsid w:val="00C07E71"/>
    <w:rsid w:val="00C1209E"/>
    <w:rsid w:val="00C1482C"/>
    <w:rsid w:val="00C2316F"/>
    <w:rsid w:val="00C24557"/>
    <w:rsid w:val="00C24FFC"/>
    <w:rsid w:val="00C33ABB"/>
    <w:rsid w:val="00C34143"/>
    <w:rsid w:val="00C3439C"/>
    <w:rsid w:val="00C343F6"/>
    <w:rsid w:val="00C34528"/>
    <w:rsid w:val="00C349C5"/>
    <w:rsid w:val="00C3500F"/>
    <w:rsid w:val="00C45005"/>
    <w:rsid w:val="00C45B52"/>
    <w:rsid w:val="00C46CCC"/>
    <w:rsid w:val="00C51473"/>
    <w:rsid w:val="00C518AD"/>
    <w:rsid w:val="00C53C08"/>
    <w:rsid w:val="00C5671C"/>
    <w:rsid w:val="00C56991"/>
    <w:rsid w:val="00C63559"/>
    <w:rsid w:val="00C63E6C"/>
    <w:rsid w:val="00C64F0E"/>
    <w:rsid w:val="00C83A1D"/>
    <w:rsid w:val="00CA1366"/>
    <w:rsid w:val="00CA418C"/>
    <w:rsid w:val="00CA4D45"/>
    <w:rsid w:val="00CB0A16"/>
    <w:rsid w:val="00CB5787"/>
    <w:rsid w:val="00CC02ED"/>
    <w:rsid w:val="00CC1FE3"/>
    <w:rsid w:val="00CC26C8"/>
    <w:rsid w:val="00CC303E"/>
    <w:rsid w:val="00CC7C46"/>
    <w:rsid w:val="00CD1283"/>
    <w:rsid w:val="00CD1DE8"/>
    <w:rsid w:val="00CD1E79"/>
    <w:rsid w:val="00CD51FF"/>
    <w:rsid w:val="00CD6D60"/>
    <w:rsid w:val="00CD76AA"/>
    <w:rsid w:val="00CD77B3"/>
    <w:rsid w:val="00CE647A"/>
    <w:rsid w:val="00CF704D"/>
    <w:rsid w:val="00D03CC0"/>
    <w:rsid w:val="00D054F8"/>
    <w:rsid w:val="00D1105F"/>
    <w:rsid w:val="00D12955"/>
    <w:rsid w:val="00D1561A"/>
    <w:rsid w:val="00D15F2A"/>
    <w:rsid w:val="00D20C0E"/>
    <w:rsid w:val="00D224F5"/>
    <w:rsid w:val="00D329F7"/>
    <w:rsid w:val="00D361DA"/>
    <w:rsid w:val="00D424F2"/>
    <w:rsid w:val="00D5246C"/>
    <w:rsid w:val="00D540F6"/>
    <w:rsid w:val="00D54BA5"/>
    <w:rsid w:val="00D63236"/>
    <w:rsid w:val="00D64A7B"/>
    <w:rsid w:val="00D652CD"/>
    <w:rsid w:val="00D66FD2"/>
    <w:rsid w:val="00D735CF"/>
    <w:rsid w:val="00D826A2"/>
    <w:rsid w:val="00D8612C"/>
    <w:rsid w:val="00D91C6D"/>
    <w:rsid w:val="00D9348E"/>
    <w:rsid w:val="00D939F8"/>
    <w:rsid w:val="00D9616E"/>
    <w:rsid w:val="00DA33E1"/>
    <w:rsid w:val="00DA3AFA"/>
    <w:rsid w:val="00DA3C7A"/>
    <w:rsid w:val="00DA6159"/>
    <w:rsid w:val="00DA62C2"/>
    <w:rsid w:val="00DA7040"/>
    <w:rsid w:val="00DA7D5A"/>
    <w:rsid w:val="00DB18AE"/>
    <w:rsid w:val="00DB20CC"/>
    <w:rsid w:val="00DB437A"/>
    <w:rsid w:val="00DB48D0"/>
    <w:rsid w:val="00DB5E87"/>
    <w:rsid w:val="00DB755A"/>
    <w:rsid w:val="00DC09C6"/>
    <w:rsid w:val="00DC2292"/>
    <w:rsid w:val="00DC6C47"/>
    <w:rsid w:val="00DD1C7E"/>
    <w:rsid w:val="00DD20BB"/>
    <w:rsid w:val="00DD5EAF"/>
    <w:rsid w:val="00DD70D1"/>
    <w:rsid w:val="00DD73A2"/>
    <w:rsid w:val="00DE111C"/>
    <w:rsid w:val="00DE511A"/>
    <w:rsid w:val="00DE6F15"/>
    <w:rsid w:val="00DE73AE"/>
    <w:rsid w:val="00DF53E5"/>
    <w:rsid w:val="00DF5FD7"/>
    <w:rsid w:val="00DF6998"/>
    <w:rsid w:val="00E07C2F"/>
    <w:rsid w:val="00E07F92"/>
    <w:rsid w:val="00E1049C"/>
    <w:rsid w:val="00E207A9"/>
    <w:rsid w:val="00E21594"/>
    <w:rsid w:val="00E23B4D"/>
    <w:rsid w:val="00E23BC1"/>
    <w:rsid w:val="00E25CC8"/>
    <w:rsid w:val="00E26263"/>
    <w:rsid w:val="00E30F52"/>
    <w:rsid w:val="00E36ECF"/>
    <w:rsid w:val="00E41667"/>
    <w:rsid w:val="00E44CA8"/>
    <w:rsid w:val="00E64134"/>
    <w:rsid w:val="00E70683"/>
    <w:rsid w:val="00E74FC1"/>
    <w:rsid w:val="00E770F5"/>
    <w:rsid w:val="00E77199"/>
    <w:rsid w:val="00E825C3"/>
    <w:rsid w:val="00E86744"/>
    <w:rsid w:val="00E86EF3"/>
    <w:rsid w:val="00E92A35"/>
    <w:rsid w:val="00E95B00"/>
    <w:rsid w:val="00EA0060"/>
    <w:rsid w:val="00EA64AB"/>
    <w:rsid w:val="00EB03AA"/>
    <w:rsid w:val="00EB11A0"/>
    <w:rsid w:val="00EB6225"/>
    <w:rsid w:val="00EB7628"/>
    <w:rsid w:val="00EC1C5D"/>
    <w:rsid w:val="00EC299A"/>
    <w:rsid w:val="00ED314F"/>
    <w:rsid w:val="00ED411F"/>
    <w:rsid w:val="00ED527F"/>
    <w:rsid w:val="00EE0036"/>
    <w:rsid w:val="00EE0A1E"/>
    <w:rsid w:val="00EF1A5E"/>
    <w:rsid w:val="00EF4F52"/>
    <w:rsid w:val="00F04299"/>
    <w:rsid w:val="00F0477B"/>
    <w:rsid w:val="00F04CD2"/>
    <w:rsid w:val="00F06726"/>
    <w:rsid w:val="00F110FC"/>
    <w:rsid w:val="00F12277"/>
    <w:rsid w:val="00F12DC3"/>
    <w:rsid w:val="00F1412C"/>
    <w:rsid w:val="00F1560C"/>
    <w:rsid w:val="00F34D7F"/>
    <w:rsid w:val="00F40B97"/>
    <w:rsid w:val="00F4126B"/>
    <w:rsid w:val="00F41528"/>
    <w:rsid w:val="00F421C3"/>
    <w:rsid w:val="00F44780"/>
    <w:rsid w:val="00F44DE6"/>
    <w:rsid w:val="00F4595F"/>
    <w:rsid w:val="00F5006E"/>
    <w:rsid w:val="00F53BC7"/>
    <w:rsid w:val="00F6009F"/>
    <w:rsid w:val="00F650B8"/>
    <w:rsid w:val="00F73530"/>
    <w:rsid w:val="00F76DD2"/>
    <w:rsid w:val="00F82941"/>
    <w:rsid w:val="00F95D02"/>
    <w:rsid w:val="00F97F19"/>
    <w:rsid w:val="00FA6825"/>
    <w:rsid w:val="00FB08C7"/>
    <w:rsid w:val="00FB1749"/>
    <w:rsid w:val="00FB7012"/>
    <w:rsid w:val="00FB7705"/>
    <w:rsid w:val="00FC2449"/>
    <w:rsid w:val="00FC7F42"/>
    <w:rsid w:val="00FD2EB3"/>
    <w:rsid w:val="00FD46FB"/>
    <w:rsid w:val="00FE068C"/>
    <w:rsid w:val="00FE56B4"/>
    <w:rsid w:val="00FE56DF"/>
    <w:rsid w:val="00FF5CEC"/>
    <w:rsid w:val="00FF62BA"/>
    <w:rsid w:val="2169A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F17AD"/>
  <w15:docId w15:val="{DCDAA0ED-DA4F-470F-9EA8-7124746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21"/>
    <w:pPr>
      <w:spacing w:after="60" w:line="276" w:lineRule="auto"/>
    </w:pPr>
    <w:rPr>
      <w:rFonts w:ascii="Arial" w:eastAsiaTheme="minorHAnsi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F21"/>
    <w:pPr>
      <w:keepNext/>
      <w:keepLines/>
      <w:spacing w:before="360" w:after="120"/>
      <w:ind w:left="432" w:hanging="432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0C0F21"/>
    <w:pPr>
      <w:numPr>
        <w:numId w:val="0"/>
      </w:numPr>
      <w:spacing w:before="120" w:after="120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C0F21"/>
    <w:pPr>
      <w:keepNext/>
      <w:keepLines/>
      <w:spacing w:before="240"/>
      <w:ind w:left="720" w:hanging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F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F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F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F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F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F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SOPLevel1">
    <w:name w:val="SOP Level 1"/>
    <w:basedOn w:val="Normal"/>
    <w:rsid w:val="009E4301"/>
    <w:pPr>
      <w:numPr>
        <w:numId w:val="1"/>
      </w:numPr>
      <w:spacing w:before="40" w:after="40"/>
    </w:pPr>
    <w:rPr>
      <w:rFonts w:cs="Tahoma"/>
      <w:b/>
    </w:rPr>
  </w:style>
  <w:style w:type="paragraph" w:customStyle="1" w:styleId="SOPLevel2">
    <w:name w:val="SOP Level 2"/>
    <w:basedOn w:val="SOPLevel1"/>
    <w:rsid w:val="009E430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E430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E4301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9E430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E4301"/>
    <w:pPr>
      <w:numPr>
        <w:ilvl w:val="5"/>
      </w:numPr>
      <w:ind w:left="5400" w:hanging="1440"/>
    </w:pPr>
  </w:style>
  <w:style w:type="paragraph" w:styleId="ListParagraph">
    <w:name w:val="List Paragraph"/>
    <w:basedOn w:val="Normal"/>
    <w:uiPriority w:val="34"/>
    <w:qFormat/>
    <w:rsid w:val="000C0F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9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229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1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FA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64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FAE"/>
    <w:rPr>
      <w:color w:val="800080" w:themeColor="followedHyperlink"/>
      <w:u w:val="single"/>
    </w:rPr>
  </w:style>
  <w:style w:type="paragraph" w:customStyle="1" w:styleId="SectionOutline">
    <w:name w:val="Section Outline"/>
    <w:qFormat/>
    <w:rsid w:val="00570729"/>
    <w:pPr>
      <w:numPr>
        <w:numId w:val="2"/>
      </w:numPr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44DE6"/>
  </w:style>
  <w:style w:type="character" w:customStyle="1" w:styleId="HeaderChar">
    <w:name w:val="Header Char"/>
    <w:basedOn w:val="DefaultParagraphFont"/>
    <w:link w:val="Header"/>
    <w:rsid w:val="000C0F21"/>
    <w:rPr>
      <w:rFonts w:ascii="Arial" w:eastAsiaTheme="minorHAnsi" w:hAnsi="Arial" w:cstheme="minorBidi"/>
      <w:sz w:val="24"/>
      <w:szCs w:val="24"/>
    </w:rPr>
  </w:style>
  <w:style w:type="table" w:styleId="TableGrid">
    <w:name w:val="Table Grid"/>
    <w:basedOn w:val="TableNormal"/>
    <w:uiPriority w:val="59"/>
    <w:rsid w:val="000C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0F21"/>
    <w:rPr>
      <w:rFonts w:ascii="Arial" w:eastAsiaTheme="minorHAnsi" w:hAnsi="Arial" w:cs="Arial"/>
      <w:b/>
      <w:bCs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0C0F21"/>
    <w:pPr>
      <w:tabs>
        <w:tab w:val="clear" w:pos="4680"/>
        <w:tab w:val="clear" w:pos="9360"/>
        <w:tab w:val="right" w:pos="8640"/>
      </w:tabs>
      <w:ind w:left="662" w:hanging="634"/>
      <w:jc w:val="center"/>
    </w:pPr>
    <w:rPr>
      <w:rFonts w:eastAsia="Times New Roman" w:cs="Arial"/>
    </w:rPr>
  </w:style>
  <w:style w:type="character" w:customStyle="1" w:styleId="TitleChar">
    <w:name w:val="Title Char"/>
    <w:basedOn w:val="DefaultParagraphFont"/>
    <w:link w:val="Title"/>
    <w:uiPriority w:val="10"/>
    <w:rsid w:val="000C0F21"/>
    <w:rPr>
      <w:rFonts w:ascii="Arial" w:hAnsi="Arial" w:cs="Arial"/>
      <w:sz w:val="24"/>
      <w:szCs w:val="24"/>
    </w:rPr>
  </w:style>
  <w:style w:type="paragraph" w:styleId="Subtitle">
    <w:name w:val="Subtitle"/>
    <w:basedOn w:val="Header"/>
    <w:next w:val="Normal"/>
    <w:link w:val="SubtitleChar"/>
    <w:uiPriority w:val="11"/>
    <w:qFormat/>
    <w:rsid w:val="000C0F21"/>
    <w:pPr>
      <w:tabs>
        <w:tab w:val="clear" w:pos="4680"/>
        <w:tab w:val="clear" w:pos="9360"/>
        <w:tab w:val="center" w:pos="4320"/>
        <w:tab w:val="right" w:pos="8640"/>
      </w:tabs>
      <w:ind w:left="994" w:hanging="634"/>
      <w:jc w:val="center"/>
    </w:pPr>
    <w:rPr>
      <w:rFonts w:eastAsia="Times New Roman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C0F21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0F2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F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F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F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F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F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F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List">
    <w:name w:val="Numbered List"/>
    <w:basedOn w:val="Header"/>
    <w:link w:val="NumberedListChar"/>
    <w:qFormat/>
    <w:rsid w:val="000C0F21"/>
    <w:pPr>
      <w:numPr>
        <w:numId w:val="5"/>
      </w:numPr>
      <w:tabs>
        <w:tab w:val="clear" w:pos="4680"/>
        <w:tab w:val="clear" w:pos="9360"/>
      </w:tabs>
      <w:spacing w:after="60" w:line="276" w:lineRule="auto"/>
    </w:pPr>
    <w:rPr>
      <w:rFonts w:cs="Arial"/>
      <w:bCs/>
    </w:rPr>
  </w:style>
  <w:style w:type="character" w:customStyle="1" w:styleId="NumberedListChar">
    <w:name w:val="Numbered List Char"/>
    <w:basedOn w:val="HeaderChar"/>
    <w:link w:val="NumberedList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F21"/>
    <w:rPr>
      <w:rFonts w:ascii="Arial" w:eastAsiaTheme="majorEastAsia" w:hAnsi="Arial" w:cstheme="majorBidi"/>
      <w:b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C0F21"/>
    <w:rPr>
      <w:rFonts w:ascii="Arial" w:eastAsiaTheme="minorHAnsi" w:hAnsi="Arial" w:cstheme="minorBidi"/>
      <w:sz w:val="24"/>
      <w:szCs w:val="24"/>
    </w:rPr>
  </w:style>
  <w:style w:type="paragraph" w:styleId="NoSpacing">
    <w:name w:val="No Spacing"/>
    <w:uiPriority w:val="1"/>
    <w:qFormat/>
    <w:rsid w:val="000C0F21"/>
    <w:rPr>
      <w:rFonts w:ascii="Arial" w:eastAsiaTheme="minorHAnsi" w:hAnsi="Arial" w:cstheme="minorBidi"/>
      <w:sz w:val="24"/>
      <w:szCs w:val="24"/>
    </w:rPr>
  </w:style>
  <w:style w:type="paragraph" w:customStyle="1" w:styleId="Normal1">
    <w:name w:val="Normal 1"/>
    <w:link w:val="Normal1Char"/>
    <w:qFormat/>
    <w:rsid w:val="000C0F21"/>
    <w:pPr>
      <w:numPr>
        <w:numId w:val="6"/>
      </w:numPr>
      <w:spacing w:after="60" w:line="276" w:lineRule="auto"/>
    </w:pPr>
    <w:rPr>
      <w:rFonts w:ascii="Arial" w:eastAsiaTheme="minorHAnsi" w:hAnsi="Arial" w:cs="Arial"/>
      <w:bCs/>
      <w:sz w:val="24"/>
      <w:szCs w:val="24"/>
    </w:rPr>
  </w:style>
  <w:style w:type="paragraph" w:customStyle="1" w:styleId="Normal2">
    <w:name w:val="Normal 2"/>
    <w:basedOn w:val="Normal1"/>
    <w:link w:val="Normal2Char"/>
    <w:qFormat/>
    <w:rsid w:val="000C0F21"/>
    <w:pPr>
      <w:numPr>
        <w:ilvl w:val="1"/>
      </w:numPr>
    </w:pPr>
  </w:style>
  <w:style w:type="character" w:customStyle="1" w:styleId="Normal1Char">
    <w:name w:val="Normal 1 Char"/>
    <w:basedOn w:val="DefaultParagraphFont"/>
    <w:link w:val="Normal1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3">
    <w:name w:val="Normal 3"/>
    <w:basedOn w:val="Normal2"/>
    <w:link w:val="Normal3Char"/>
    <w:qFormat/>
    <w:rsid w:val="000C0F21"/>
    <w:pPr>
      <w:numPr>
        <w:ilvl w:val="2"/>
      </w:numPr>
    </w:pPr>
  </w:style>
  <w:style w:type="character" w:customStyle="1" w:styleId="Normal2Char">
    <w:name w:val="Normal 2 Char"/>
    <w:basedOn w:val="Normal1Char"/>
    <w:link w:val="Normal2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4">
    <w:name w:val="Normal 4"/>
    <w:basedOn w:val="Normal3"/>
    <w:link w:val="Normal4Char"/>
    <w:qFormat/>
    <w:rsid w:val="000C0F21"/>
    <w:pPr>
      <w:numPr>
        <w:ilvl w:val="3"/>
      </w:numPr>
    </w:pPr>
  </w:style>
  <w:style w:type="character" w:customStyle="1" w:styleId="Normal3Char">
    <w:name w:val="Normal 3 Char"/>
    <w:basedOn w:val="Normal2Char"/>
    <w:link w:val="Normal3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5">
    <w:name w:val="Normal 5"/>
    <w:basedOn w:val="Normal4"/>
    <w:link w:val="Normal5Char"/>
    <w:qFormat/>
    <w:rsid w:val="00136E13"/>
    <w:pPr>
      <w:numPr>
        <w:ilvl w:val="4"/>
        <w:numId w:val="4"/>
      </w:numPr>
      <w:ind w:left="3060" w:hanging="612"/>
    </w:pPr>
  </w:style>
  <w:style w:type="character" w:customStyle="1" w:styleId="Normal4Char">
    <w:name w:val="Normal 4 Char"/>
    <w:basedOn w:val="Normal3Char"/>
    <w:link w:val="Normal4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6">
    <w:name w:val="Normal 6"/>
    <w:basedOn w:val="Normal5"/>
    <w:link w:val="Normal6Char"/>
    <w:qFormat/>
    <w:rsid w:val="000C0F21"/>
    <w:pPr>
      <w:numPr>
        <w:ilvl w:val="5"/>
        <w:numId w:val="6"/>
      </w:numPr>
    </w:pPr>
  </w:style>
  <w:style w:type="character" w:customStyle="1" w:styleId="Normal5Char">
    <w:name w:val="Normal 5 Char"/>
    <w:basedOn w:val="Normal4Char"/>
    <w:link w:val="Normal5"/>
    <w:rsid w:val="00136E13"/>
    <w:rPr>
      <w:rFonts w:ascii="Arial" w:eastAsiaTheme="minorHAnsi" w:hAnsi="Arial" w:cs="Arial"/>
      <w:bCs/>
      <w:sz w:val="24"/>
      <w:szCs w:val="24"/>
    </w:rPr>
  </w:style>
  <w:style w:type="paragraph" w:customStyle="1" w:styleId="Normal7">
    <w:name w:val="Normal 7"/>
    <w:basedOn w:val="Normal6"/>
    <w:link w:val="Normal7Char"/>
    <w:qFormat/>
    <w:rsid w:val="000C0F21"/>
    <w:pPr>
      <w:numPr>
        <w:ilvl w:val="6"/>
      </w:numPr>
    </w:pPr>
  </w:style>
  <w:style w:type="paragraph" w:customStyle="1" w:styleId="Normal8">
    <w:name w:val="Normal 8"/>
    <w:basedOn w:val="Normal7"/>
    <w:link w:val="Normal8Char"/>
    <w:qFormat/>
    <w:rsid w:val="000C0F21"/>
    <w:pPr>
      <w:numPr>
        <w:ilvl w:val="7"/>
      </w:numPr>
    </w:pPr>
  </w:style>
  <w:style w:type="character" w:customStyle="1" w:styleId="Normal6Char">
    <w:name w:val="Normal 6 Char"/>
    <w:basedOn w:val="Normal5Char"/>
    <w:link w:val="Normal6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7Char">
    <w:name w:val="Normal 7 Char"/>
    <w:basedOn w:val="Normal6Char"/>
    <w:link w:val="Normal7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9">
    <w:name w:val="Normal 9"/>
    <w:basedOn w:val="Normal8"/>
    <w:link w:val="Normal9Char"/>
    <w:qFormat/>
    <w:rsid w:val="000C0F21"/>
    <w:pPr>
      <w:numPr>
        <w:ilvl w:val="8"/>
      </w:numPr>
    </w:pPr>
  </w:style>
  <w:style w:type="character" w:customStyle="1" w:styleId="Normal8Char">
    <w:name w:val="Normal 8 Char"/>
    <w:basedOn w:val="Normal7Char"/>
    <w:link w:val="Normal8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9Char">
    <w:name w:val="Normal 9 Char"/>
    <w:basedOn w:val="Normal8Char"/>
    <w:link w:val="Normal9"/>
    <w:rsid w:val="000C0F21"/>
    <w:rPr>
      <w:rFonts w:ascii="Arial" w:eastAsiaTheme="minorHAnsi" w:hAnsi="Arial" w:cs="Arial"/>
      <w:bCs/>
      <w:sz w:val="24"/>
      <w:szCs w:val="24"/>
    </w:rPr>
  </w:style>
  <w:style w:type="numbering" w:customStyle="1" w:styleId="WILists">
    <w:name w:val="WI Lists"/>
    <w:uiPriority w:val="99"/>
    <w:rsid w:val="000C0F21"/>
    <w:pPr>
      <w:numPr>
        <w:numId w:val="4"/>
      </w:numPr>
    </w:pPr>
  </w:style>
  <w:style w:type="paragraph" w:customStyle="1" w:styleId="ColumnHead">
    <w:name w:val="ColumnHead"/>
    <w:basedOn w:val="Normal"/>
    <w:rsid w:val="00D540F6"/>
    <w:pPr>
      <w:spacing w:before="60" w:line="240" w:lineRule="auto"/>
    </w:pPr>
    <w:rPr>
      <w:rFonts w:eastAsia="Times New Roman" w:cs="Times New Roman"/>
      <w:b/>
      <w:sz w:val="22"/>
    </w:rPr>
  </w:style>
  <w:style w:type="paragraph" w:customStyle="1" w:styleId="Heading1Bullet">
    <w:name w:val="Heading1Bullet"/>
    <w:basedOn w:val="Normal"/>
    <w:rsid w:val="00D540F6"/>
    <w:pPr>
      <w:numPr>
        <w:numId w:val="10"/>
      </w:numPr>
      <w:spacing w:before="60" w:line="240" w:lineRule="auto"/>
    </w:pPr>
    <w:rPr>
      <w:rFonts w:eastAsia="Times New Roman" w:cs="Arial"/>
    </w:rPr>
  </w:style>
  <w:style w:type="paragraph" w:styleId="BodyText">
    <w:name w:val="Body Text"/>
    <w:basedOn w:val="Normal"/>
    <w:link w:val="BodyTextChar"/>
    <w:rsid w:val="00D540F6"/>
    <w:pPr>
      <w:tabs>
        <w:tab w:val="center" w:pos="4320"/>
        <w:tab w:val="right" w:pos="8640"/>
      </w:tabs>
      <w:spacing w:before="6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540F6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D540F6"/>
    <w:pPr>
      <w:spacing w:before="60" w:after="0" w:line="360" w:lineRule="auto"/>
      <w:jc w:val="center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D540F6"/>
    <w:rPr>
      <w:rFonts w:ascii="Arial" w:hAnsi="Arial"/>
      <w:sz w:val="24"/>
      <w:szCs w:val="24"/>
    </w:rPr>
  </w:style>
  <w:style w:type="paragraph" w:customStyle="1" w:styleId="BodyText5">
    <w:name w:val="Body Text 5"/>
    <w:basedOn w:val="Normal"/>
    <w:qFormat/>
    <w:rsid w:val="00B521A9"/>
    <w:pPr>
      <w:spacing w:before="60" w:line="240" w:lineRule="auto"/>
      <w:ind w:left="432"/>
    </w:pPr>
    <w:rPr>
      <w:rFonts w:eastAsia="Times New Roman" w:cs="Arial"/>
    </w:rPr>
  </w:style>
  <w:style w:type="paragraph" w:customStyle="1" w:styleId="Default">
    <w:name w:val="Default"/>
    <w:rsid w:val="002D14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bmiapps.wustl.edu/confluence/x/_pKRAQ" TargetMode="External"/><Relationship Id="rId18" Type="http://schemas.openxmlformats.org/officeDocument/2006/relationships/hyperlink" Target="mailto:oncore@wustl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bmiapps.wustl.edu/confluence/x/_pKRAQ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bmiapps.wustl.edu/confluence/x/IqSRAQ" TargetMode="External"/><Relationship Id="rId17" Type="http://schemas.openxmlformats.org/officeDocument/2006/relationships/hyperlink" Target="mailto:ffpfeedback@wusm.wustl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ncore@wustl.edu" TargetMode="External"/><Relationship Id="rId20" Type="http://schemas.openxmlformats.org/officeDocument/2006/relationships/hyperlink" Target="https://cbmiapps.wustl.edu/confluence/x/IqSRA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bmiapps.wustl.edu/confluence/x/yqCRAQ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bmiapps.wustl.edu/confluence/x/06CRAQ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bmiapps.wustl.edu/confluence/x/yqCRA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ncore@wustl.edu" TargetMode="External"/><Relationship Id="rId22" Type="http://schemas.openxmlformats.org/officeDocument/2006/relationships/hyperlink" Target="https://cbmiapps.wustl.edu/confluence/x/06CRA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ard\Desktop\Work%20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64D52C2AF984BB280E646F9A90B8C" ma:contentTypeVersion="4" ma:contentTypeDescription="Create a new document." ma:contentTypeScope="" ma:versionID="129061fee6ff4868a56a78bc042d28da">
  <xsd:schema xmlns:xsd="http://www.w3.org/2001/XMLSchema" xmlns:xs="http://www.w3.org/2001/XMLSchema" xmlns:p="http://schemas.microsoft.com/office/2006/metadata/properties" xmlns:ns2="ad2eafe3-86b0-4031-b823-e263e09b5da2" targetNamespace="http://schemas.microsoft.com/office/2006/metadata/properties" ma:root="true" ma:fieldsID="59c546b997970e1fc7c6d5c9baa11499" ns2:_="">
    <xsd:import namespace="ad2eafe3-86b0-4031-b823-e263e09b5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afe3-86b0-4031-b823-e263e09b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16F0-AE6D-4799-96B4-8FD844334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F629F-7244-40D3-87B8-D97EBA854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eafe3-86b0-4031-b823-e263e09b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AFC0E-CC7E-4E83-9957-F6AC4E9F9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E27B1-67B5-4157-84AA-0890E88B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Instruction Template</Template>
  <TotalTime>450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Promina Gwinnett Health Sys.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CTMS Program Office</dc:creator>
  <cp:lastModifiedBy>Izadi, Sonya</cp:lastModifiedBy>
  <cp:revision>18</cp:revision>
  <cp:lastPrinted>2018-06-09T21:49:00Z</cp:lastPrinted>
  <dcterms:created xsi:type="dcterms:W3CDTF">2020-02-07T16:20:00Z</dcterms:created>
  <dcterms:modified xsi:type="dcterms:W3CDTF">2020-02-26T14:37:00Z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0x01010044564D52C2AF984BB280E646F9A90B8C</vt:lpwstr>
  </property>
  <property fmtid="{D5CDD505-2E9C-101B-9397-08002B2CF9AE}" pid="3" name="_dlc_DocIdItemGuid">
    <vt:lpwstr>3fea596d-b623-4dec-bd1d-4faa45c26045</vt:lpwstr>
  </property>
  <property fmtid="{D5CDD505-2E9C-101B-9397-08002B2CF9AE}" pid="4" name="TaxKeyword">
    <vt:lpwstr/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  <property fmtid="{D5CDD505-2E9C-101B-9397-08002B2CF9AE}" pid="7" name="Order">
    <vt:r8>15700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